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103C7" w14:textId="4EBA8FD5" w:rsidR="00010A08" w:rsidRPr="00C3240E" w:rsidRDefault="00010A08" w:rsidP="007A676F">
      <w:pPr>
        <w:widowControl w:val="0"/>
        <w:tabs>
          <w:tab w:val="left" w:pos="1701"/>
          <w:tab w:val="right" w:pos="9923"/>
        </w:tabs>
        <w:overflowPunct/>
        <w:autoSpaceDE/>
        <w:autoSpaceDN/>
        <w:adjustRightInd/>
        <w:spacing w:after="0"/>
        <w:textAlignment w:val="auto"/>
        <w:rPr>
          <w:rFonts w:ascii="Arial" w:eastAsia="MS Mincho" w:hAnsi="Arial"/>
          <w:b/>
          <w:sz w:val="24"/>
          <w:szCs w:val="24"/>
          <w:lang w:val="en-US" w:eastAsia="x-none"/>
        </w:rPr>
      </w:pPr>
      <w:r w:rsidRPr="00C3240E">
        <w:rPr>
          <w:rFonts w:ascii="Arial" w:eastAsia="MS Mincho" w:hAnsi="Arial"/>
          <w:b/>
          <w:sz w:val="24"/>
          <w:szCs w:val="24"/>
          <w:lang w:val="en-US" w:eastAsia="x-none"/>
        </w:rPr>
        <w:t>3GPP TSG-RAN WG2 Meeting #13</w:t>
      </w:r>
      <w:r w:rsidR="008B0F08">
        <w:rPr>
          <w:rFonts w:ascii="Arial" w:eastAsia="MS Mincho" w:hAnsi="Arial"/>
          <w:b/>
          <w:sz w:val="24"/>
          <w:szCs w:val="24"/>
          <w:lang w:val="en-US" w:eastAsia="x-none"/>
        </w:rPr>
        <w:t>2</w:t>
      </w:r>
      <w:r w:rsidRPr="00C3240E">
        <w:rPr>
          <w:rFonts w:ascii="Arial" w:eastAsia="MS Mincho" w:hAnsi="Arial"/>
          <w:b/>
          <w:sz w:val="24"/>
          <w:szCs w:val="24"/>
          <w:lang w:val="en-US" w:eastAsia="x-none"/>
        </w:rPr>
        <w:tab/>
      </w:r>
      <w:r w:rsidR="000B06D2" w:rsidRPr="00C3240E">
        <w:rPr>
          <w:rFonts w:ascii="Arial" w:eastAsia="MS Mincho" w:hAnsi="Arial"/>
          <w:b/>
          <w:sz w:val="24"/>
          <w:szCs w:val="24"/>
          <w:lang w:val="en-US" w:eastAsia="x-none"/>
        </w:rPr>
        <w:t>R2-250</w:t>
      </w:r>
      <w:r w:rsidR="00561ACA">
        <w:rPr>
          <w:rFonts w:ascii="Arial" w:eastAsia="MS Mincho" w:hAnsi="Arial"/>
          <w:b/>
          <w:sz w:val="24"/>
          <w:szCs w:val="24"/>
          <w:lang w:val="en-US" w:eastAsia="x-none"/>
        </w:rPr>
        <w:t>8275</w:t>
      </w:r>
    </w:p>
    <w:p w14:paraId="72656FAC" w14:textId="6D10F294" w:rsidR="007A676F" w:rsidRPr="00C3240E" w:rsidRDefault="008B0F08" w:rsidP="007A676F">
      <w:pPr>
        <w:pStyle w:val="ae"/>
        <w:tabs>
          <w:tab w:val="right" w:pos="9639"/>
        </w:tabs>
        <w:spacing w:after="180"/>
        <w:rPr>
          <w:rFonts w:eastAsiaTheme="minorEastAsia" w:cs="Arial"/>
          <w:sz w:val="24"/>
          <w:szCs w:val="24"/>
          <w:lang w:val="en-US"/>
        </w:rPr>
      </w:pPr>
      <w:bookmarkStart w:id="0" w:name="_Hlk160525530"/>
      <w:r w:rsidRPr="008B0F08">
        <w:rPr>
          <w:rFonts w:cs="Arial"/>
          <w:sz w:val="24"/>
          <w:szCs w:val="24"/>
          <w:lang w:val="en-US"/>
        </w:rPr>
        <w:t>Dallas, USA,</w:t>
      </w:r>
      <w:r w:rsidR="007A676F" w:rsidRPr="00C3240E">
        <w:rPr>
          <w:rFonts w:cs="Arial"/>
          <w:sz w:val="24"/>
          <w:szCs w:val="24"/>
          <w:lang w:val="en-US"/>
        </w:rPr>
        <w:t xml:space="preserve"> </w:t>
      </w:r>
      <w:r>
        <w:rPr>
          <w:rFonts w:cs="Arial"/>
          <w:sz w:val="24"/>
          <w:szCs w:val="24"/>
          <w:lang w:val="en-US"/>
        </w:rPr>
        <w:t>17</w:t>
      </w:r>
      <w:r w:rsidR="007A676F" w:rsidRPr="00C3240E">
        <w:rPr>
          <w:rFonts w:cs="Arial"/>
          <w:sz w:val="24"/>
          <w:szCs w:val="24"/>
          <w:vertAlign w:val="superscript"/>
          <w:lang w:val="en-US"/>
        </w:rPr>
        <w:t>th</w:t>
      </w:r>
      <w:r w:rsidR="007A676F" w:rsidRPr="00C3240E">
        <w:rPr>
          <w:rFonts w:cs="Arial"/>
          <w:sz w:val="24"/>
          <w:szCs w:val="24"/>
          <w:lang w:val="en-US"/>
        </w:rPr>
        <w:t xml:space="preserve"> </w:t>
      </w:r>
      <w:r w:rsidR="00AA73DB" w:rsidRPr="00C3240E">
        <w:rPr>
          <w:rFonts w:cs="Arial"/>
          <w:sz w:val="24"/>
          <w:szCs w:val="24"/>
          <w:lang w:val="en-US"/>
        </w:rPr>
        <w:t xml:space="preserve">- </w:t>
      </w:r>
      <w:r>
        <w:rPr>
          <w:rFonts w:cs="Arial"/>
          <w:sz w:val="24"/>
          <w:szCs w:val="24"/>
          <w:lang w:val="en-US"/>
        </w:rPr>
        <w:t>21</w:t>
      </w:r>
      <w:r w:rsidR="007A676F" w:rsidRPr="00C3240E">
        <w:rPr>
          <w:rFonts w:cs="Arial"/>
          <w:sz w:val="24"/>
          <w:szCs w:val="24"/>
          <w:vertAlign w:val="superscript"/>
          <w:lang w:val="en-US"/>
        </w:rPr>
        <w:t>th</w:t>
      </w:r>
      <w:r w:rsidR="007A676F" w:rsidRPr="00C3240E">
        <w:rPr>
          <w:rFonts w:cs="Arial"/>
          <w:sz w:val="24"/>
          <w:szCs w:val="24"/>
          <w:lang w:val="en-US"/>
        </w:rPr>
        <w:t xml:space="preserve"> </w:t>
      </w:r>
      <w:r w:rsidRPr="008B0F08">
        <w:rPr>
          <w:rFonts w:cs="Arial" w:hint="eastAsia"/>
          <w:sz w:val="24"/>
          <w:szCs w:val="24"/>
          <w:lang w:val="en-US"/>
        </w:rPr>
        <w:t>November</w:t>
      </w:r>
      <w:r w:rsidR="007A676F" w:rsidRPr="00C3240E">
        <w:rPr>
          <w:rFonts w:cs="Arial"/>
          <w:sz w:val="24"/>
          <w:szCs w:val="24"/>
          <w:lang w:val="en-US"/>
        </w:rPr>
        <w:t xml:space="preserve"> 2025</w:t>
      </w:r>
    </w:p>
    <w:bookmarkEnd w:id="0"/>
    <w:p w14:paraId="2C8A6902" w14:textId="77777777" w:rsidR="005C632D" w:rsidRDefault="005C632D" w:rsidP="00714B64">
      <w:pPr>
        <w:tabs>
          <w:tab w:val="left" w:pos="1701"/>
          <w:tab w:val="right" w:pos="9639"/>
        </w:tabs>
        <w:spacing w:after="240"/>
        <w:textAlignment w:val="auto"/>
        <w:rPr>
          <w:rFonts w:ascii="Arial" w:eastAsia="MS Mincho" w:hAnsi="Arial" w:cs="Arial"/>
          <w:b/>
          <w:sz w:val="24"/>
          <w:szCs w:val="24"/>
          <w:lang w:val="en-US" w:eastAsia="en-US"/>
        </w:rPr>
      </w:pPr>
    </w:p>
    <w:p w14:paraId="79EC0D03" w14:textId="202452D5" w:rsidR="009638FE" w:rsidRPr="00C3240E" w:rsidRDefault="00DC3CA4" w:rsidP="00714B64">
      <w:pPr>
        <w:tabs>
          <w:tab w:val="left" w:pos="1701"/>
          <w:tab w:val="right" w:pos="9639"/>
        </w:tabs>
        <w:spacing w:after="240"/>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Agenda Item:</w:t>
      </w:r>
      <w:r w:rsidRPr="00C3240E">
        <w:rPr>
          <w:rFonts w:ascii="Arial" w:eastAsia="MS Mincho" w:hAnsi="Arial" w:cs="Arial"/>
          <w:b/>
          <w:sz w:val="24"/>
          <w:szCs w:val="24"/>
          <w:lang w:val="en-US" w:eastAsia="en-US"/>
        </w:rPr>
        <w:tab/>
      </w:r>
      <w:r w:rsidR="005C632D" w:rsidRPr="005C632D">
        <w:rPr>
          <w:rFonts w:ascii="Arial" w:eastAsia="MS Mincho" w:hAnsi="Arial" w:cs="Arial"/>
          <w:b/>
          <w:sz w:val="24"/>
          <w:szCs w:val="24"/>
          <w:lang w:val="en-US" w:eastAsia="en-US"/>
        </w:rPr>
        <w:t>8.9.1</w:t>
      </w:r>
    </w:p>
    <w:p w14:paraId="6FBC28EB" w14:textId="0F28D059" w:rsidR="009638FE" w:rsidRPr="00C3240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Source:</w:t>
      </w:r>
      <w:r w:rsidRPr="00C3240E">
        <w:rPr>
          <w:rFonts w:ascii="Arial" w:eastAsia="MS Mincho" w:hAnsi="Arial" w:cs="Arial"/>
          <w:b/>
          <w:sz w:val="24"/>
          <w:szCs w:val="24"/>
          <w:lang w:val="en-US" w:eastAsia="en-US"/>
        </w:rPr>
        <w:tab/>
        <w:t>Huawei, HiSilicon</w:t>
      </w:r>
    </w:p>
    <w:p w14:paraId="207AB0E4" w14:textId="7F215725" w:rsidR="009638FE" w:rsidRPr="00C3240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Title:</w:t>
      </w:r>
      <w:r w:rsidRPr="00C3240E">
        <w:rPr>
          <w:rFonts w:ascii="Arial" w:eastAsia="MS Mincho" w:hAnsi="Arial" w:cs="Arial"/>
          <w:b/>
          <w:sz w:val="24"/>
          <w:szCs w:val="24"/>
          <w:lang w:val="en-US" w:eastAsia="en-US"/>
        </w:rPr>
        <w:tab/>
      </w:r>
      <w:r w:rsidR="001E65D6" w:rsidRPr="001E65D6">
        <w:rPr>
          <w:rFonts w:ascii="Arial" w:eastAsia="MS Mincho" w:hAnsi="Arial" w:cs="Arial"/>
          <w:b/>
          <w:sz w:val="24"/>
          <w:szCs w:val="24"/>
          <w:lang w:val="en-US" w:eastAsia="en-US"/>
        </w:rPr>
        <w:t>Discussion on RAN1 LS on CB-Msg3 EDT</w:t>
      </w:r>
    </w:p>
    <w:p w14:paraId="1DE0D580" w14:textId="084ABA9E" w:rsidR="009638FE" w:rsidRPr="00C3240E" w:rsidRDefault="00DC3CA4" w:rsidP="00714B64">
      <w:pPr>
        <w:tabs>
          <w:tab w:val="left" w:pos="1985"/>
        </w:tabs>
        <w:textAlignment w:val="auto"/>
        <w:rPr>
          <w:rFonts w:ascii="Arial" w:eastAsia="MS Mincho" w:hAnsi="Arial" w:cs="Arial"/>
          <w:b/>
          <w:sz w:val="24"/>
          <w:szCs w:val="24"/>
          <w:lang w:val="en-US" w:eastAsia="en-US"/>
        </w:rPr>
      </w:pPr>
      <w:r w:rsidRPr="00C3240E">
        <w:rPr>
          <w:rFonts w:ascii="Arial" w:eastAsia="MS Mincho" w:hAnsi="Arial" w:cs="Arial"/>
          <w:b/>
          <w:sz w:val="24"/>
          <w:szCs w:val="24"/>
          <w:lang w:val="en-US" w:eastAsia="en-US"/>
        </w:rPr>
        <w:t>Document for: Discussion and Decision</w:t>
      </w:r>
    </w:p>
    <w:p w14:paraId="556B4B97" w14:textId="02D80AB0" w:rsidR="009638FE" w:rsidRPr="00C3240E" w:rsidRDefault="00DC3CA4" w:rsidP="00714B64">
      <w:pPr>
        <w:pStyle w:val="1"/>
        <w:rPr>
          <w:rFonts w:eastAsia="宋体"/>
          <w:lang w:val="en-US" w:eastAsia="zh-CN"/>
        </w:rPr>
      </w:pPr>
      <w:r w:rsidRPr="00C3240E">
        <w:rPr>
          <w:rFonts w:eastAsia="宋体"/>
          <w:lang w:val="en-US" w:eastAsia="zh-CN"/>
        </w:rPr>
        <w:t>1</w:t>
      </w:r>
      <w:r w:rsidRPr="00C3240E">
        <w:rPr>
          <w:rFonts w:eastAsia="宋体"/>
          <w:lang w:val="en-US" w:eastAsia="zh-CN"/>
        </w:rPr>
        <w:tab/>
        <w:t>Introduction</w:t>
      </w:r>
    </w:p>
    <w:p w14:paraId="37A8B1B0" w14:textId="19328117" w:rsidR="001E65D6" w:rsidRDefault="001E65D6" w:rsidP="007A676F">
      <w:pPr>
        <w:rPr>
          <w:rFonts w:eastAsiaTheme="minorEastAsia"/>
          <w:lang w:val="en-US"/>
        </w:rPr>
      </w:pPr>
      <w:r w:rsidRPr="001E65D6">
        <w:rPr>
          <w:rFonts w:eastAsiaTheme="minorEastAsia" w:hint="eastAsia"/>
          <w:lang w:val="en-US"/>
        </w:rPr>
        <w:t>RAN</w:t>
      </w:r>
      <w:r w:rsidRPr="001E65D6">
        <w:rPr>
          <w:rFonts w:eastAsiaTheme="minorEastAsia"/>
          <w:lang w:val="en-US"/>
        </w:rPr>
        <w:t>2</w:t>
      </w:r>
      <w:r>
        <w:rPr>
          <w:rFonts w:eastAsiaTheme="minorEastAsia"/>
          <w:lang w:val="en-US"/>
        </w:rPr>
        <w:t xml:space="preserve"> agreed to</w:t>
      </w:r>
      <w:r w:rsidRPr="001E65D6">
        <w:rPr>
          <w:rFonts w:eastAsiaTheme="minorEastAsia"/>
          <w:lang w:val="en-US"/>
        </w:rPr>
        <w:t xml:space="preserve"> support 2 MPDCCH narrowbands for CB-Msg4 monitoring</w:t>
      </w:r>
      <w:r>
        <w:rPr>
          <w:rFonts w:eastAsiaTheme="minorEastAsia"/>
          <w:lang w:val="en-US"/>
        </w:rPr>
        <w:t xml:space="preserve"> and sen</w:t>
      </w:r>
      <w:r w:rsidR="00F4741A" w:rsidRPr="00F4741A">
        <w:rPr>
          <w:rFonts w:eastAsiaTheme="minorEastAsia" w:hint="eastAsia"/>
          <w:lang w:val="en-US"/>
        </w:rPr>
        <w:t>t</w:t>
      </w:r>
      <w:r>
        <w:rPr>
          <w:rFonts w:eastAsiaTheme="minorEastAsia"/>
          <w:lang w:val="en-US"/>
        </w:rPr>
        <w:t xml:space="preserve"> </w:t>
      </w:r>
      <w:proofErr w:type="gramStart"/>
      <w:r w:rsidR="00F4741A">
        <w:rPr>
          <w:rFonts w:eastAsiaTheme="minorEastAsia"/>
          <w:lang w:val="en-US"/>
        </w:rPr>
        <w:t>an</w:t>
      </w:r>
      <w:proofErr w:type="gramEnd"/>
      <w:r w:rsidR="00F4741A">
        <w:rPr>
          <w:rFonts w:eastAsiaTheme="minorEastAsia"/>
          <w:lang w:val="en-US"/>
        </w:rPr>
        <w:t xml:space="preserve"> </w:t>
      </w:r>
      <w:r>
        <w:rPr>
          <w:rFonts w:eastAsiaTheme="minorEastAsia"/>
          <w:lang w:val="en-US"/>
        </w:rPr>
        <w:t xml:space="preserve">LS to RAN1 for </w:t>
      </w:r>
      <w:r w:rsidR="00F4741A" w:rsidRPr="00F4741A">
        <w:rPr>
          <w:rFonts w:eastAsiaTheme="minorEastAsia"/>
          <w:lang w:val="en-US"/>
        </w:rPr>
        <w:t>them</w:t>
      </w:r>
      <w:r>
        <w:rPr>
          <w:rFonts w:eastAsiaTheme="minorEastAsia"/>
          <w:lang w:val="en-US"/>
        </w:rPr>
        <w:t xml:space="preserve"> </w:t>
      </w:r>
      <w:r w:rsidRPr="0073344F">
        <w:rPr>
          <w:rFonts w:eastAsiaTheme="minorEastAsia"/>
          <w:lang w:val="en-US"/>
        </w:rPr>
        <w:t xml:space="preserve">to check the </w:t>
      </w:r>
      <w:r w:rsidR="00F4741A">
        <w:rPr>
          <w:rFonts w:eastAsiaTheme="minorEastAsia"/>
          <w:lang w:val="en-US"/>
        </w:rPr>
        <w:t xml:space="preserve">RAN1 </w:t>
      </w:r>
      <w:r w:rsidRPr="0073344F">
        <w:rPr>
          <w:rFonts w:eastAsiaTheme="minorEastAsia"/>
          <w:lang w:val="en-US"/>
        </w:rPr>
        <w:t>specification impact</w:t>
      </w:r>
      <w:r w:rsidR="00267EC8">
        <w:rPr>
          <w:rFonts w:eastAsiaTheme="minorEastAsia"/>
          <w:lang w:val="en-US"/>
        </w:rPr>
        <w:t xml:space="preserve"> [1]</w:t>
      </w:r>
      <w:r w:rsidRPr="0073344F">
        <w:rPr>
          <w:rFonts w:eastAsiaTheme="minorEastAsia"/>
          <w:lang w:val="en-US"/>
        </w:rPr>
        <w:t xml:space="preserve">. </w:t>
      </w:r>
      <w:r w:rsidR="00F4741A">
        <w:rPr>
          <w:rFonts w:eastAsiaTheme="minorEastAsia"/>
          <w:lang w:val="en-US"/>
        </w:rPr>
        <w:t>In the reply LS [</w:t>
      </w:r>
      <w:r w:rsidR="00267EC8">
        <w:rPr>
          <w:rFonts w:eastAsiaTheme="minorEastAsia"/>
          <w:lang w:val="en-US"/>
        </w:rPr>
        <w:t>2</w:t>
      </w:r>
      <w:r w:rsidR="00F4741A">
        <w:rPr>
          <w:rFonts w:eastAsiaTheme="minorEastAsia"/>
          <w:lang w:val="en-US"/>
        </w:rPr>
        <w:t xml:space="preserve">], </w:t>
      </w:r>
      <w:r w:rsidRPr="0073344F">
        <w:rPr>
          <w:rFonts w:eastAsiaTheme="minorEastAsia"/>
          <w:lang w:val="en-US"/>
        </w:rPr>
        <w:t>RAN1</w:t>
      </w:r>
      <w:r w:rsidR="00F4741A">
        <w:rPr>
          <w:rFonts w:eastAsiaTheme="minorEastAsia"/>
          <w:lang w:val="en-US"/>
        </w:rPr>
        <w:t xml:space="preserve"> confirms</w:t>
      </w:r>
      <w:r w:rsidR="0073344F">
        <w:rPr>
          <w:rFonts w:eastAsiaTheme="minorEastAsia"/>
          <w:lang w:val="en-US"/>
        </w:rPr>
        <w:t xml:space="preserve"> </w:t>
      </w:r>
      <w:r w:rsidR="0073344F" w:rsidRPr="0073344F">
        <w:rPr>
          <w:rFonts w:eastAsiaTheme="minorEastAsia"/>
          <w:lang w:val="en-US"/>
        </w:rPr>
        <w:t>that</w:t>
      </w:r>
      <w:r w:rsidR="0073344F">
        <w:rPr>
          <w:rFonts w:eastAsiaTheme="minorEastAsia"/>
          <w:lang w:val="en-US"/>
        </w:rPr>
        <w:t xml:space="preserve"> </w:t>
      </w:r>
      <w:r w:rsidR="00F4741A">
        <w:rPr>
          <w:rFonts w:eastAsiaTheme="minorEastAsia"/>
          <w:lang w:val="en-US"/>
        </w:rPr>
        <w:t>there is</w:t>
      </w:r>
      <w:r w:rsidR="0073344F">
        <w:rPr>
          <w:rFonts w:eastAsiaTheme="minorEastAsia"/>
          <w:lang w:val="en-US"/>
        </w:rPr>
        <w:t xml:space="preserve"> on concerns with </w:t>
      </w:r>
      <w:r w:rsidR="0073344F" w:rsidRPr="0073344F">
        <w:rPr>
          <w:rFonts w:eastAsiaTheme="minorEastAsia"/>
          <w:lang w:val="en-US"/>
        </w:rPr>
        <w:t>supporting two MPDCCH narrowbands, but RAN2 should decide on a mechanism to ensure the UE is monitoring a unique narrowband.</w:t>
      </w:r>
    </w:p>
    <w:tbl>
      <w:tblPr>
        <w:tblStyle w:val="af5"/>
        <w:tblW w:w="0" w:type="auto"/>
        <w:tblLook w:val="04A0" w:firstRow="1" w:lastRow="0" w:firstColumn="1" w:lastColumn="0" w:noHBand="0" w:noVBand="1"/>
      </w:tblPr>
      <w:tblGrid>
        <w:gridCol w:w="9631"/>
      </w:tblGrid>
      <w:tr w:rsidR="0073344F" w:rsidRPr="0073344F" w14:paraId="71866942" w14:textId="77777777" w:rsidTr="0073344F">
        <w:tc>
          <w:tcPr>
            <w:tcW w:w="9631" w:type="dxa"/>
          </w:tcPr>
          <w:p w14:paraId="7920BC1C" w14:textId="77777777" w:rsidR="0073344F" w:rsidRPr="0073344F" w:rsidRDefault="0073344F" w:rsidP="0073344F">
            <w:pPr>
              <w:keepNext/>
              <w:keepLines/>
              <w:spacing w:before="180"/>
              <w:ind w:left="1134" w:hanging="1134"/>
              <w:textAlignment w:val="auto"/>
              <w:outlineLvl w:val="1"/>
              <w:rPr>
                <w:lang w:eastAsia="en-GB"/>
              </w:rPr>
            </w:pPr>
            <w:r w:rsidRPr="0073344F">
              <w:rPr>
                <w:lang w:eastAsia="en-GB"/>
              </w:rPr>
              <w:t>Support narrow band MPDCCH configuration for CB-Msg3-EDT</w:t>
            </w:r>
          </w:p>
          <w:p w14:paraId="77DD759B" w14:textId="77777777" w:rsidR="0073344F" w:rsidRPr="0073344F" w:rsidRDefault="0073344F" w:rsidP="0073344F">
            <w:pPr>
              <w:spacing w:after="220"/>
              <w:textAlignment w:val="auto"/>
              <w:rPr>
                <w:lang w:val="en-US" w:eastAsia="en-US"/>
              </w:rPr>
            </w:pPr>
            <w:r w:rsidRPr="0073344F">
              <w:rPr>
                <w:lang w:val="en-US" w:eastAsia="en-US"/>
              </w:rPr>
              <w:t>RAN2 ask RAN1 to check the specification impact in RAN1 to support 2 MPDCCH narrowbands for CB-Msg4 monitoring, and update the corresponding specification if needed.</w:t>
            </w:r>
          </w:p>
          <w:p w14:paraId="3C8100DC" w14:textId="77777777" w:rsidR="0073344F" w:rsidRPr="0073344F" w:rsidRDefault="0073344F" w:rsidP="0073344F">
            <w:pPr>
              <w:textAlignment w:val="auto"/>
              <w:rPr>
                <w:b/>
                <w:bCs/>
                <w:iCs/>
                <w:lang w:val="en-US" w:eastAsia="zh-CN"/>
              </w:rPr>
            </w:pPr>
            <w:r w:rsidRPr="0073344F">
              <w:rPr>
                <w:b/>
                <w:bCs/>
                <w:iCs/>
                <w:lang w:val="en-US" w:eastAsia="zh-CN"/>
              </w:rPr>
              <w:t xml:space="preserve">RAN1 response for support MPDCCH narrowband configuration for CB-Msg3-EDT: </w:t>
            </w:r>
          </w:p>
          <w:p w14:paraId="1882EB37" w14:textId="0B53B99D" w:rsidR="0073344F" w:rsidRPr="0073344F" w:rsidRDefault="0073344F" w:rsidP="005676A7">
            <w:pPr>
              <w:numPr>
                <w:ilvl w:val="0"/>
                <w:numId w:val="10"/>
              </w:numPr>
              <w:spacing w:after="220"/>
              <w:textAlignment w:val="auto"/>
              <w:rPr>
                <w:lang w:val="en-US" w:eastAsia="en-US"/>
              </w:rPr>
            </w:pPr>
            <w:r w:rsidRPr="0073344F">
              <w:rPr>
                <w:lang w:val="en-US" w:eastAsia="en-US"/>
              </w:rPr>
              <w:t>From RAN1 perspective, introducing 2 MPDCCH narrowbands requires additional RAN1 standard effort. RAN1 would like to inform RAN2 that there are no concerns with supporting two MPDCCH narrowbands, but RAN2 should decide on a mechanism to ensure the UE is monitoring a unique narrowband.</w:t>
            </w:r>
          </w:p>
        </w:tc>
      </w:tr>
    </w:tbl>
    <w:p w14:paraId="2CE4F333" w14:textId="27890A40" w:rsidR="0073344F" w:rsidRPr="0073344F" w:rsidRDefault="0073344F" w:rsidP="0073344F">
      <w:pPr>
        <w:spacing w:before="180"/>
        <w:rPr>
          <w:rFonts w:eastAsiaTheme="minorEastAsia"/>
          <w:sz w:val="16"/>
          <w:szCs w:val="16"/>
          <w:lang w:val="en-US"/>
        </w:rPr>
      </w:pPr>
      <w:r w:rsidRPr="0073344F">
        <w:rPr>
          <w:szCs w:val="16"/>
        </w:rPr>
        <w:t xml:space="preserve">This contribution </w:t>
      </w:r>
      <w:r w:rsidR="00F4741A">
        <w:rPr>
          <w:szCs w:val="16"/>
        </w:rPr>
        <w:t>discussed how to make sure</w:t>
      </w:r>
      <w:r w:rsidR="00D62571">
        <w:rPr>
          <w:szCs w:val="16"/>
        </w:rPr>
        <w:t xml:space="preserve"> UE monitors </w:t>
      </w:r>
      <w:r w:rsidR="00D62571" w:rsidRPr="0073344F">
        <w:rPr>
          <w:lang w:val="en-US" w:eastAsia="en-US"/>
        </w:rPr>
        <w:t>a unique narrowband.</w:t>
      </w:r>
    </w:p>
    <w:p w14:paraId="4C76385B" w14:textId="789C9E90" w:rsidR="004A78C7" w:rsidRDefault="00DC3CA4" w:rsidP="004A78C7">
      <w:pPr>
        <w:pStyle w:val="1"/>
        <w:rPr>
          <w:rFonts w:eastAsia="宋体"/>
          <w:lang w:val="en-US" w:eastAsia="zh-CN"/>
        </w:rPr>
      </w:pPr>
      <w:bookmarkStart w:id="1" w:name="_Toc499559238"/>
      <w:bookmarkStart w:id="2" w:name="_Toc147158671"/>
      <w:bookmarkStart w:id="3" w:name="_Toc61387172"/>
      <w:r w:rsidRPr="00C3240E">
        <w:rPr>
          <w:rFonts w:eastAsia="宋体"/>
          <w:lang w:val="en-US" w:eastAsia="zh-CN"/>
        </w:rPr>
        <w:t>2</w:t>
      </w:r>
      <w:r w:rsidRPr="00C3240E">
        <w:rPr>
          <w:rFonts w:eastAsia="宋体"/>
          <w:lang w:val="en-US" w:eastAsia="zh-CN"/>
        </w:rPr>
        <w:tab/>
        <w:t>Discussion</w:t>
      </w:r>
      <w:bookmarkEnd w:id="1"/>
      <w:bookmarkEnd w:id="2"/>
      <w:bookmarkEnd w:id="3"/>
    </w:p>
    <w:p w14:paraId="0C285266" w14:textId="7945FB5D" w:rsidR="00D62571" w:rsidRPr="00D62571" w:rsidRDefault="00BB5990" w:rsidP="0047463F">
      <w:pPr>
        <w:spacing w:before="180"/>
        <w:rPr>
          <w:rFonts w:eastAsia="宋体"/>
          <w:lang w:eastAsia="zh-CN"/>
        </w:rPr>
      </w:pPr>
      <w:r>
        <w:rPr>
          <w:rFonts w:eastAsia="宋体"/>
          <w:lang w:eastAsia="zh-CN"/>
        </w:rPr>
        <w:t>In legacy RACH procedure, it is possible that NW configures two MPDCCH narrow bands for RAR reception. The m</w:t>
      </w:r>
      <w:r w:rsidR="00D62571" w:rsidRPr="00D62571">
        <w:rPr>
          <w:rFonts w:eastAsia="宋体"/>
          <w:lang w:eastAsia="zh-CN"/>
        </w:rPr>
        <w:t xml:space="preserve">ultiple MPDCCH narrowbands are </w:t>
      </w:r>
      <w:r>
        <w:rPr>
          <w:rFonts w:eastAsia="宋体"/>
          <w:lang w:eastAsia="zh-CN"/>
        </w:rPr>
        <w:t>configured</w:t>
      </w:r>
      <w:r w:rsidR="00D62571" w:rsidRPr="00D62571">
        <w:rPr>
          <w:rFonts w:eastAsia="宋体"/>
          <w:lang w:eastAsia="zh-CN"/>
        </w:rPr>
        <w:t xml:space="preserve"> in </w:t>
      </w:r>
      <w:r w:rsidR="00D62571" w:rsidRPr="00220180">
        <w:rPr>
          <w:rFonts w:eastAsia="宋体"/>
          <w:i/>
          <w:lang w:eastAsia="zh-CN"/>
        </w:rPr>
        <w:t>PRACH-Config</w:t>
      </w:r>
      <w:r w:rsidR="00D62571" w:rsidRPr="00D62571">
        <w:rPr>
          <w:rFonts w:eastAsia="宋体"/>
          <w:lang w:eastAsia="zh-CN"/>
        </w:rPr>
        <w:t xml:space="preserve"> to schedule Random Access Response. </w:t>
      </w:r>
      <w:r>
        <w:rPr>
          <w:rFonts w:eastAsia="宋体"/>
          <w:lang w:eastAsia="zh-CN"/>
        </w:rPr>
        <w:t xml:space="preserve">From UE perspective, it only needs to monitor one MPDCCH narrowband. Which </w:t>
      </w:r>
      <w:r w:rsidR="00D62571" w:rsidRPr="00D62571">
        <w:rPr>
          <w:rFonts w:eastAsia="宋体"/>
          <w:lang w:eastAsia="zh-CN"/>
        </w:rPr>
        <w:t>narrowband (</w:t>
      </w:r>
      <m:oMath>
        <m:sSub>
          <m:sSubPr>
            <m:ctrlPr>
              <w:rPr>
                <w:rFonts w:ascii="Cambria Math" w:eastAsia="宋体" w:hAnsi="Cambria Math" w:cs="宋体"/>
                <w:bCs/>
              </w:rPr>
            </m:ctrlPr>
          </m:sSubPr>
          <m:e>
            <m:r>
              <w:rPr>
                <w:rFonts w:ascii="Cambria Math" w:eastAsia="宋体" w:hAnsi="Cambria Math"/>
                <w:lang w:eastAsia="zh-CN"/>
              </w:rPr>
              <m:t>NB</m:t>
            </m:r>
          </m:e>
          <m:sub>
            <m:r>
              <w:rPr>
                <w:rFonts w:ascii="Cambria Math" w:eastAsia="宋体" w:hAnsi="Cambria Math"/>
                <w:lang w:eastAsia="zh-CN"/>
              </w:rPr>
              <m:t>RAR</m:t>
            </m:r>
          </m:sub>
        </m:sSub>
      </m:oMath>
      <w:r w:rsidR="00D62571" w:rsidRPr="00D62571">
        <w:rPr>
          <w:rFonts w:eastAsia="宋体"/>
          <w:lang w:eastAsia="zh-CN"/>
        </w:rPr>
        <w:t xml:space="preserve">) </w:t>
      </w:r>
      <w:r>
        <w:rPr>
          <w:rFonts w:eastAsia="宋体"/>
          <w:lang w:eastAsia="zh-CN"/>
        </w:rPr>
        <w:t xml:space="preserve">to monitor </w:t>
      </w:r>
      <w:r w:rsidR="00D62571" w:rsidRPr="00D62571">
        <w:rPr>
          <w:rFonts w:eastAsia="宋体"/>
          <w:lang w:eastAsia="zh-CN"/>
        </w:rPr>
        <w:t xml:space="preserve">for MPDCCH RAR </w:t>
      </w:r>
      <w:r>
        <w:rPr>
          <w:rFonts w:eastAsia="宋体"/>
          <w:lang w:eastAsia="zh-CN"/>
        </w:rPr>
        <w:t xml:space="preserve">reception </w:t>
      </w:r>
      <w:r w:rsidR="00D62571" w:rsidRPr="00D62571">
        <w:rPr>
          <w:rFonts w:eastAsia="宋体"/>
          <w:lang w:eastAsia="zh-CN"/>
        </w:rPr>
        <w:t xml:space="preserve">is </w:t>
      </w:r>
      <w:r>
        <w:rPr>
          <w:rFonts w:eastAsia="宋体"/>
          <w:lang w:eastAsia="zh-CN"/>
        </w:rPr>
        <w:t>defined</w:t>
      </w:r>
      <w:r w:rsidR="00D62571" w:rsidRPr="00D62571">
        <w:rPr>
          <w:rFonts w:eastAsia="宋体"/>
          <w:lang w:eastAsia="zh-CN"/>
        </w:rPr>
        <w:t xml:space="preserve"> in TS 36.213 as follow</w:t>
      </w:r>
      <w:r>
        <w:rPr>
          <w:rFonts w:eastAsia="宋体"/>
          <w:lang w:eastAsia="zh-CN"/>
        </w:rPr>
        <w:t>s:</w:t>
      </w:r>
    </w:p>
    <w:p w14:paraId="1680A0D8" w14:textId="72A29FC4" w:rsidR="00D62571" w:rsidRDefault="00D62571" w:rsidP="00D62571">
      <w:pPr>
        <w:jc w:val="center"/>
        <w:rPr>
          <w:rFonts w:eastAsia="宋体"/>
          <w:b/>
          <w:bCs/>
          <w:sz w:val="22"/>
          <w:szCs w:val="22"/>
          <w:lang w:eastAsia="zh-CN"/>
        </w:rPr>
      </w:pPr>
      <w:r>
        <w:rPr>
          <w:b/>
        </w:rPr>
        <w:t>Table 6.2-E in TS 36.213: Narrowband (</w:t>
      </w:r>
      <w:r>
        <w:rPr>
          <w:b/>
          <w:noProof/>
          <w:position w:val="-10"/>
        </w:rPr>
        <w:drawing>
          <wp:inline distT="0" distB="0" distL="0" distR="0" wp14:anchorId="2561081A" wp14:editId="2246010A">
            <wp:extent cx="4191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Pr>
          <w:b/>
        </w:rPr>
        <w:t>) for MPDCCH RAR.</w:t>
      </w:r>
    </w:p>
    <w:tbl>
      <w:tblPr>
        <w:tblW w:w="0" w:type="auto"/>
        <w:jc w:val="center"/>
        <w:tblCellMar>
          <w:left w:w="0" w:type="dxa"/>
          <w:right w:w="0" w:type="dxa"/>
        </w:tblCellMar>
        <w:tblLook w:val="04A0" w:firstRow="1" w:lastRow="0" w:firstColumn="1" w:lastColumn="0" w:noHBand="0" w:noVBand="1"/>
      </w:tblPr>
      <w:tblGrid>
        <w:gridCol w:w="2675"/>
        <w:gridCol w:w="2775"/>
      </w:tblGrid>
      <w:tr w:rsidR="00D62571" w14:paraId="67F5071A" w14:textId="77777777" w:rsidTr="00D62571">
        <w:trPr>
          <w:cantSplit/>
          <w:jc w:val="center"/>
        </w:trPr>
        <w:tc>
          <w:tcPr>
            <w:tcW w:w="26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BD90D68" w14:textId="77777777" w:rsidR="00D62571" w:rsidRDefault="00D62571">
            <w:pPr>
              <w:pStyle w:val="TAH"/>
              <w:rPr>
                <w:rFonts w:ascii="Times New Roman" w:hAnsi="Times New Roman"/>
                <w:sz w:val="20"/>
                <w:lang w:eastAsia="en-US"/>
              </w:rPr>
            </w:pPr>
            <w:r>
              <w:rPr>
                <w:rFonts w:ascii="Times New Roman" w:hAnsi="Times New Roman"/>
                <w:sz w:val="20"/>
              </w:rPr>
              <w:t>Mapped Preamble Index</w:t>
            </w:r>
          </w:p>
        </w:tc>
        <w:tc>
          <w:tcPr>
            <w:tcW w:w="277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20E40DE0" w14:textId="77777777" w:rsidR="00D62571" w:rsidRDefault="00EA1E94">
            <w:pPr>
              <w:pStyle w:val="TAH"/>
              <w:rPr>
                <w:rFonts w:ascii="Times New Roman" w:hAnsi="Times New Roman"/>
                <w:sz w:val="20"/>
              </w:rPr>
            </w:pPr>
            <m:oMathPara>
              <m:oMath>
                <m:sSub>
                  <m:sSubPr>
                    <m:ctrlPr>
                      <w:rPr>
                        <w:rFonts w:ascii="Cambria Math" w:eastAsia="宋体" w:hAnsi="Cambria Math"/>
                        <w:bCs/>
                      </w:rPr>
                    </m:ctrlPr>
                  </m:sSubPr>
                  <m:e>
                    <m:r>
                      <m:rPr>
                        <m:sty m:val="bi"/>
                      </m:rPr>
                      <w:rPr>
                        <w:rFonts w:ascii="Cambria Math" w:eastAsia="宋体" w:hAnsi="Cambria Math"/>
                        <w:sz w:val="20"/>
                        <w:lang w:eastAsia="zh-CN"/>
                      </w:rPr>
                      <m:t>NB</m:t>
                    </m:r>
                  </m:e>
                  <m:sub>
                    <m:r>
                      <m:rPr>
                        <m:sty m:val="bi"/>
                      </m:rPr>
                      <w:rPr>
                        <w:rFonts w:ascii="Cambria Math" w:eastAsia="宋体" w:hAnsi="Cambria Math"/>
                        <w:sz w:val="20"/>
                        <w:lang w:eastAsia="zh-CN"/>
                      </w:rPr>
                      <m:t>RAR</m:t>
                    </m:r>
                  </m:sub>
                </m:sSub>
              </m:oMath>
            </m:oMathPara>
          </w:p>
        </w:tc>
      </w:tr>
      <w:tr w:rsidR="00D62571" w14:paraId="0E45C1F8" w14:textId="77777777" w:rsidTr="00D62571">
        <w:trPr>
          <w:cantSplit/>
          <w:jc w:val="center"/>
        </w:trPr>
        <w:tc>
          <w:tcPr>
            <w:tcW w:w="2675" w:type="dxa"/>
            <w:tcBorders>
              <w:top w:val="nil"/>
              <w:left w:val="single" w:sz="8" w:space="0" w:color="auto"/>
              <w:bottom w:val="single" w:sz="8" w:space="0" w:color="auto"/>
              <w:right w:val="single" w:sz="8" w:space="0" w:color="auto"/>
            </w:tcBorders>
            <w:vAlign w:val="center"/>
            <w:hideMark/>
          </w:tcPr>
          <w:p w14:paraId="3E1E65E5" w14:textId="11DDBD08" w:rsidR="00D62571" w:rsidRDefault="00BB5990">
            <w:pPr>
              <w:pStyle w:val="TAC"/>
              <w:rPr>
                <w:rFonts w:ascii="Times New Roman" w:hAnsi="Times New Roman"/>
                <w:sz w:val="20"/>
              </w:rPr>
            </w:pPr>
            <w:r>
              <w:rPr>
                <w:rFonts w:ascii="Times New Roman" w:hAnsi="Times New Roman"/>
                <w:sz w:val="20"/>
              </w:rPr>
              <w:t>M</w:t>
            </w:r>
            <w:r w:rsidR="00D62571">
              <w:rPr>
                <w:rFonts w:ascii="Times New Roman" w:hAnsi="Times New Roman"/>
                <w:sz w:val="20"/>
              </w:rPr>
              <w:t>od</w:t>
            </w:r>
            <w:r>
              <w:rPr>
                <w:rFonts w:ascii="Times New Roman" w:hAnsi="Times New Roman"/>
                <w:sz w:val="20"/>
              </w:rPr>
              <w:t xml:space="preserve"> </w:t>
            </w:r>
            <w:r w:rsidR="00D62571">
              <w:rPr>
                <w:rFonts w:ascii="Times New Roman" w:hAnsi="Times New Roman"/>
                <w:sz w:val="20"/>
              </w:rPr>
              <w:t>(Preamble Index, 2)</w:t>
            </w:r>
            <w:r w:rsidR="00561ACA">
              <w:rPr>
                <w:rFonts w:ascii="Times New Roman" w:hAnsi="Times New Roman"/>
                <w:sz w:val="20"/>
              </w:rPr>
              <w:t xml:space="preserve"> </w:t>
            </w:r>
            <w:r w:rsidR="00D62571">
              <w:rPr>
                <w:rFonts w:ascii="Times New Roman" w:hAnsi="Times New Roman"/>
                <w:sz w:val="20"/>
              </w:rPr>
              <w:t>=0</w:t>
            </w:r>
          </w:p>
        </w:tc>
        <w:tc>
          <w:tcPr>
            <w:tcW w:w="2775" w:type="dxa"/>
            <w:tcBorders>
              <w:top w:val="nil"/>
              <w:left w:val="single" w:sz="8" w:space="0" w:color="auto"/>
              <w:bottom w:val="single" w:sz="8" w:space="0" w:color="auto"/>
              <w:right w:val="single" w:sz="8" w:space="0" w:color="auto"/>
            </w:tcBorders>
            <w:vAlign w:val="center"/>
            <w:hideMark/>
          </w:tcPr>
          <w:p w14:paraId="2F37E480" w14:textId="77777777" w:rsidR="00D62571" w:rsidRDefault="00D62571">
            <w:pPr>
              <w:pStyle w:val="TAL"/>
              <w:jc w:val="center"/>
              <w:rPr>
                <w:rFonts w:ascii="Times New Roman" w:hAnsi="Times New Roman"/>
                <w:sz w:val="20"/>
                <w:lang w:eastAsia="en-US"/>
              </w:rPr>
            </w:pPr>
            <w:r>
              <w:rPr>
                <w:rFonts w:ascii="Times New Roman" w:hAnsi="Times New Roman"/>
                <w:sz w:val="20"/>
                <w:lang w:eastAsia="en-US"/>
              </w:rPr>
              <w:t xml:space="preserve">First narrowband configured by high layer parameter </w:t>
            </w:r>
            <w:r>
              <w:rPr>
                <w:rFonts w:ascii="Times New Roman" w:hAnsi="Times New Roman"/>
                <w:i/>
                <w:sz w:val="20"/>
                <w:lang w:eastAsia="en-US"/>
              </w:rPr>
              <w:t>mpdcch-NarrowbandsToMonitor-r13</w:t>
            </w:r>
          </w:p>
        </w:tc>
      </w:tr>
      <w:tr w:rsidR="00D62571" w14:paraId="587539ED" w14:textId="77777777" w:rsidTr="00D62571">
        <w:trPr>
          <w:cantSplit/>
          <w:jc w:val="center"/>
        </w:trPr>
        <w:tc>
          <w:tcPr>
            <w:tcW w:w="2675" w:type="dxa"/>
            <w:tcBorders>
              <w:top w:val="nil"/>
              <w:left w:val="single" w:sz="8" w:space="0" w:color="auto"/>
              <w:bottom w:val="single" w:sz="8" w:space="0" w:color="auto"/>
              <w:right w:val="single" w:sz="8" w:space="0" w:color="auto"/>
            </w:tcBorders>
            <w:vAlign w:val="center"/>
            <w:hideMark/>
          </w:tcPr>
          <w:p w14:paraId="252EF4CD" w14:textId="02A9A51E" w:rsidR="00D62571" w:rsidRDefault="00BB5990">
            <w:pPr>
              <w:pStyle w:val="TAC"/>
              <w:rPr>
                <w:rFonts w:ascii="Times New Roman" w:hAnsi="Times New Roman"/>
                <w:sz w:val="20"/>
                <w:lang w:eastAsia="en-US"/>
              </w:rPr>
            </w:pPr>
            <w:r>
              <w:rPr>
                <w:rFonts w:ascii="Times New Roman" w:hAnsi="Times New Roman"/>
                <w:sz w:val="20"/>
              </w:rPr>
              <w:t>M</w:t>
            </w:r>
            <w:r w:rsidR="00D62571">
              <w:rPr>
                <w:rFonts w:ascii="Times New Roman" w:hAnsi="Times New Roman"/>
                <w:sz w:val="20"/>
              </w:rPr>
              <w:t>od</w:t>
            </w:r>
            <w:r>
              <w:rPr>
                <w:rFonts w:ascii="Times New Roman" w:hAnsi="Times New Roman"/>
                <w:sz w:val="20"/>
              </w:rPr>
              <w:t xml:space="preserve"> </w:t>
            </w:r>
            <w:r w:rsidR="00D62571">
              <w:rPr>
                <w:rFonts w:ascii="Times New Roman" w:hAnsi="Times New Roman"/>
                <w:sz w:val="20"/>
              </w:rPr>
              <w:t>(Preamble Index, 2)</w:t>
            </w:r>
            <w:r w:rsidR="00561ACA">
              <w:rPr>
                <w:rFonts w:ascii="Times New Roman" w:hAnsi="Times New Roman"/>
                <w:sz w:val="20"/>
              </w:rPr>
              <w:t xml:space="preserve"> </w:t>
            </w:r>
            <w:r w:rsidR="00D62571">
              <w:rPr>
                <w:rFonts w:ascii="Times New Roman" w:hAnsi="Times New Roman"/>
                <w:sz w:val="20"/>
              </w:rPr>
              <w:t>=1</w:t>
            </w:r>
          </w:p>
        </w:tc>
        <w:tc>
          <w:tcPr>
            <w:tcW w:w="2775" w:type="dxa"/>
            <w:tcBorders>
              <w:top w:val="nil"/>
              <w:left w:val="single" w:sz="8" w:space="0" w:color="auto"/>
              <w:bottom w:val="single" w:sz="8" w:space="0" w:color="auto"/>
              <w:right w:val="single" w:sz="8" w:space="0" w:color="auto"/>
            </w:tcBorders>
            <w:vAlign w:val="center"/>
            <w:hideMark/>
          </w:tcPr>
          <w:p w14:paraId="15722EAC" w14:textId="77777777" w:rsidR="00D62571" w:rsidRDefault="00D62571">
            <w:pPr>
              <w:pStyle w:val="TAL"/>
              <w:jc w:val="center"/>
              <w:rPr>
                <w:rFonts w:ascii="Times New Roman" w:hAnsi="Times New Roman"/>
                <w:sz w:val="20"/>
                <w:lang w:eastAsia="en-US"/>
              </w:rPr>
            </w:pPr>
            <w:r>
              <w:rPr>
                <w:rFonts w:ascii="Times New Roman" w:hAnsi="Times New Roman"/>
                <w:sz w:val="20"/>
                <w:lang w:eastAsia="en-US"/>
              </w:rPr>
              <w:t xml:space="preserve">Second narrowband configured by high layer parameter </w:t>
            </w:r>
            <w:r>
              <w:rPr>
                <w:rFonts w:ascii="Times New Roman" w:hAnsi="Times New Roman"/>
                <w:i/>
                <w:sz w:val="20"/>
                <w:lang w:eastAsia="en-US"/>
              </w:rPr>
              <w:t>mpdcch-NarrowbandsToMonitor-r13</w:t>
            </w:r>
          </w:p>
        </w:tc>
      </w:tr>
    </w:tbl>
    <w:p w14:paraId="47E4B9EE" w14:textId="32565233" w:rsidR="00D62571" w:rsidRPr="00D62571" w:rsidRDefault="00BB5990" w:rsidP="0047463F">
      <w:pPr>
        <w:spacing w:before="180"/>
        <w:rPr>
          <w:rFonts w:eastAsia="宋体"/>
          <w:sz w:val="16"/>
          <w:szCs w:val="16"/>
          <w:lang w:val="en-US" w:eastAsia="zh-CN"/>
        </w:rPr>
      </w:pPr>
      <w:r>
        <w:rPr>
          <w:rFonts w:eastAsia="宋体"/>
          <w:bCs/>
          <w:lang w:eastAsia="zh-CN"/>
        </w:rPr>
        <w:t>As can be seen from above, t</w:t>
      </w:r>
      <w:r w:rsidR="00D62571" w:rsidRPr="00D62571">
        <w:rPr>
          <w:rFonts w:eastAsia="宋体"/>
          <w:bCs/>
          <w:lang w:eastAsia="zh-CN"/>
        </w:rPr>
        <w:t>he narrowband (</w:t>
      </w:r>
      <m:oMath>
        <m:sSub>
          <m:sSubPr>
            <m:ctrlPr>
              <w:rPr>
                <w:rFonts w:ascii="Cambria Math" w:eastAsia="宋体" w:hAnsi="Cambria Math" w:cs="宋体"/>
                <w:bCs/>
              </w:rPr>
            </m:ctrlPr>
          </m:sSubPr>
          <m:e>
            <m:r>
              <w:rPr>
                <w:rFonts w:ascii="Cambria Math" w:eastAsia="宋体" w:hAnsi="Cambria Math"/>
                <w:lang w:eastAsia="zh-CN"/>
              </w:rPr>
              <m:t>NB</m:t>
            </m:r>
          </m:e>
          <m:sub>
            <m:r>
              <w:rPr>
                <w:rFonts w:ascii="Cambria Math" w:eastAsia="宋体" w:hAnsi="Cambria Math"/>
                <w:lang w:eastAsia="zh-CN"/>
              </w:rPr>
              <m:t>RAR</m:t>
            </m:r>
          </m:sub>
        </m:sSub>
      </m:oMath>
      <w:r w:rsidR="00D62571" w:rsidRPr="00D62571">
        <w:rPr>
          <w:rFonts w:eastAsia="宋体"/>
          <w:bCs/>
          <w:lang w:eastAsia="zh-CN"/>
        </w:rPr>
        <w:t xml:space="preserve">) for MPDCCH RAR in legacy RACH procedure is determined by </w:t>
      </w:r>
      <w:r>
        <w:rPr>
          <w:rFonts w:eastAsia="宋体"/>
          <w:bCs/>
          <w:lang w:eastAsia="zh-CN"/>
        </w:rPr>
        <w:t xml:space="preserve">the </w:t>
      </w:r>
      <w:r w:rsidR="00D62571" w:rsidRPr="00D62571">
        <w:rPr>
          <w:rFonts w:eastAsia="宋体"/>
          <w:bCs/>
          <w:lang w:eastAsia="zh-CN"/>
        </w:rPr>
        <w:t>preamble index</w:t>
      </w:r>
      <w:r w:rsidR="00D62571" w:rsidRPr="00D62571">
        <w:rPr>
          <w:rFonts w:eastAsia="宋体"/>
          <w:bCs/>
          <w:sz w:val="22"/>
          <w:lang w:eastAsia="zh-CN"/>
        </w:rPr>
        <w:t xml:space="preserve">. </w:t>
      </w:r>
      <w:r w:rsidR="00D62571" w:rsidRPr="00D62571">
        <w:rPr>
          <w:rFonts w:eastAsia="宋体"/>
          <w:bCs/>
          <w:lang w:eastAsia="zh-CN"/>
        </w:rPr>
        <w:t xml:space="preserve">However, </w:t>
      </w:r>
      <w:r>
        <w:rPr>
          <w:rFonts w:eastAsia="宋体"/>
          <w:bCs/>
          <w:lang w:eastAsia="zh-CN"/>
        </w:rPr>
        <w:t xml:space="preserve">since </w:t>
      </w:r>
      <w:r w:rsidR="00D62571" w:rsidRPr="00D62571">
        <w:rPr>
          <w:rFonts w:eastAsia="宋体"/>
          <w:bCs/>
          <w:lang w:eastAsia="zh-CN"/>
        </w:rPr>
        <w:t xml:space="preserve">there are no Msg1 and Msg2 in CB-Msg3-EDT, </w:t>
      </w:r>
      <w:r>
        <w:rPr>
          <w:rFonts w:eastAsia="宋体"/>
          <w:bCs/>
          <w:lang w:eastAsia="zh-CN"/>
        </w:rPr>
        <w:t>we need to define other means to determine which narrowband to monitor</w:t>
      </w:r>
      <w:r w:rsidR="00D62571" w:rsidRPr="00D62571">
        <w:rPr>
          <w:rFonts w:eastAsia="宋体"/>
          <w:bCs/>
          <w:lang w:eastAsia="zh-CN"/>
        </w:rPr>
        <w:t>.</w:t>
      </w:r>
      <w:r w:rsidR="00060203" w:rsidRPr="00060203">
        <w:t xml:space="preserve"> </w:t>
      </w:r>
      <w:r w:rsidR="00F74F33">
        <w:t xml:space="preserve">As far as we can consider, </w:t>
      </w:r>
      <w:r w:rsidR="00F74F33">
        <w:rPr>
          <w:rFonts w:eastAsia="宋体"/>
          <w:bCs/>
          <w:lang w:eastAsia="zh-CN"/>
        </w:rPr>
        <w:t>t</w:t>
      </w:r>
      <w:r w:rsidR="00060203" w:rsidRPr="00060203">
        <w:rPr>
          <w:rFonts w:eastAsia="宋体"/>
          <w:bCs/>
          <w:lang w:eastAsia="zh-CN"/>
        </w:rPr>
        <w:t xml:space="preserve">here are two </w:t>
      </w:r>
      <w:r w:rsidR="00F74F33">
        <w:rPr>
          <w:rFonts w:eastAsia="宋体"/>
          <w:bCs/>
          <w:lang w:eastAsia="zh-CN"/>
        </w:rPr>
        <w:t>candidate solutions following the similar logic with the legacy procedure</w:t>
      </w:r>
      <w:r w:rsidR="00060203">
        <w:rPr>
          <w:rFonts w:eastAsia="宋体"/>
          <w:bCs/>
          <w:lang w:eastAsia="zh-CN"/>
        </w:rPr>
        <w:t xml:space="preserve">: </w:t>
      </w:r>
    </w:p>
    <w:p w14:paraId="072F7CFE" w14:textId="2AD3FAB0" w:rsidR="00D62571" w:rsidRPr="00354DDC" w:rsidRDefault="00060203" w:rsidP="005676A7">
      <w:pPr>
        <w:pStyle w:val="afa"/>
        <w:numPr>
          <w:ilvl w:val="0"/>
          <w:numId w:val="12"/>
        </w:numPr>
        <w:spacing w:before="180"/>
        <w:ind w:firstLineChars="0"/>
        <w:rPr>
          <w:rFonts w:eastAsia="宋体"/>
          <w:b/>
          <w:bCs/>
          <w:lang w:val="en-US" w:eastAsia="zh-CN"/>
        </w:rPr>
      </w:pPr>
      <w:r w:rsidRPr="00354DDC">
        <w:rPr>
          <w:rFonts w:eastAsia="宋体"/>
          <w:b/>
          <w:bCs/>
          <w:lang w:val="en-US" w:eastAsia="zh-CN"/>
        </w:rPr>
        <w:t xml:space="preserve">Solution 1: </w:t>
      </w:r>
      <w:r w:rsidR="00F74F33">
        <w:rPr>
          <w:rFonts w:eastAsia="宋体"/>
          <w:b/>
          <w:bCs/>
          <w:lang w:val="en-US" w:eastAsia="zh-CN"/>
        </w:rPr>
        <w:t xml:space="preserve">determine </w:t>
      </w:r>
      <w:r w:rsidR="0017115B" w:rsidRPr="00354DDC">
        <w:rPr>
          <w:rFonts w:eastAsia="宋体"/>
          <w:b/>
          <w:bCs/>
          <w:lang w:val="en-US" w:eastAsia="zh-CN"/>
        </w:rPr>
        <w:t xml:space="preserve">based on UE ID </w:t>
      </w:r>
    </w:p>
    <w:p w14:paraId="04635F1E" w14:textId="553CE5F2" w:rsidR="0017115B" w:rsidRDefault="00F74F33" w:rsidP="0047463F">
      <w:pPr>
        <w:spacing w:before="180"/>
        <w:rPr>
          <w:rFonts w:eastAsiaTheme="minorEastAsia"/>
          <w:lang w:val="en-US"/>
        </w:rPr>
      </w:pPr>
      <w:r>
        <w:rPr>
          <w:rFonts w:eastAsia="宋体"/>
          <w:bCs/>
          <w:lang w:val="en-US" w:eastAsia="zh-CN"/>
        </w:rPr>
        <w:lastRenderedPageBreak/>
        <w:t>In CB-MSG3, UE ID will be carried to let the NW identify the UE. In this case, NW and UE can use the UE ID to assign a specific UE to one of the two narrow bands. Specifically, i</w:t>
      </w:r>
      <w:r w:rsidR="0017115B" w:rsidRPr="00354DDC">
        <w:rPr>
          <w:rFonts w:eastAsia="宋体"/>
          <w:bCs/>
          <w:lang w:val="en-US" w:eastAsia="zh-CN"/>
        </w:rPr>
        <w:t>f mod</w:t>
      </w:r>
      <w:r w:rsidR="00561ACA">
        <w:rPr>
          <w:rFonts w:eastAsia="宋体"/>
          <w:bCs/>
          <w:lang w:val="en-US" w:eastAsia="zh-CN"/>
        </w:rPr>
        <w:t xml:space="preserve"> </w:t>
      </w:r>
      <w:r w:rsidR="0017115B" w:rsidRPr="00354DDC">
        <w:rPr>
          <w:rFonts w:eastAsia="宋体"/>
          <w:bCs/>
          <w:lang w:val="en-US" w:eastAsia="zh-CN"/>
        </w:rPr>
        <w:t>(UE ID, 2</w:t>
      </w:r>
      <w:bookmarkStart w:id="4" w:name="_GoBack"/>
      <w:bookmarkEnd w:id="4"/>
      <w:r w:rsidR="0017115B" w:rsidRPr="00354DDC">
        <w:rPr>
          <w:rFonts w:eastAsia="宋体"/>
          <w:bCs/>
          <w:lang w:val="en-US" w:eastAsia="zh-CN"/>
        </w:rPr>
        <w:t>)</w:t>
      </w:r>
      <w:r w:rsidR="00561ACA">
        <w:rPr>
          <w:rFonts w:eastAsia="宋体"/>
          <w:bCs/>
          <w:lang w:val="en-US" w:eastAsia="zh-CN"/>
        </w:rPr>
        <w:t xml:space="preserve"> </w:t>
      </w:r>
      <w:r w:rsidR="0017115B" w:rsidRPr="00354DDC">
        <w:rPr>
          <w:rFonts w:eastAsia="宋体"/>
          <w:bCs/>
          <w:lang w:val="en-US" w:eastAsia="zh-CN"/>
        </w:rPr>
        <w:t xml:space="preserve">=0, </w:t>
      </w:r>
      <w:r w:rsidR="0017115B" w:rsidRPr="00354DDC">
        <w:rPr>
          <w:rFonts w:eastAsia="宋体" w:hint="eastAsia"/>
          <w:bCs/>
          <w:lang w:val="en-US" w:eastAsia="zh-CN"/>
        </w:rPr>
        <w:t>UE</w:t>
      </w:r>
      <w:r w:rsidR="0017115B" w:rsidRPr="00354DDC">
        <w:rPr>
          <w:rFonts w:eastAsia="宋体"/>
          <w:bCs/>
          <w:lang w:val="en-US" w:eastAsia="zh-CN"/>
        </w:rPr>
        <w:t xml:space="preserve"> </w:t>
      </w:r>
      <w:r w:rsidR="0017115B">
        <w:rPr>
          <w:rFonts w:eastAsia="宋体"/>
          <w:bCs/>
          <w:lang w:val="en-US" w:eastAsia="zh-CN"/>
        </w:rPr>
        <w:t>select</w:t>
      </w:r>
      <w:r>
        <w:rPr>
          <w:rFonts w:eastAsia="宋体"/>
          <w:bCs/>
          <w:lang w:val="en-US" w:eastAsia="zh-CN"/>
        </w:rPr>
        <w:t>s</w:t>
      </w:r>
      <w:r w:rsidR="0017115B">
        <w:rPr>
          <w:rFonts w:eastAsia="宋体"/>
          <w:bCs/>
          <w:lang w:val="en-US" w:eastAsia="zh-CN"/>
        </w:rPr>
        <w:t xml:space="preserve"> </w:t>
      </w:r>
      <w:r>
        <w:rPr>
          <w:rFonts w:eastAsia="宋体"/>
          <w:bCs/>
          <w:lang w:val="en-US" w:eastAsia="zh-CN"/>
        </w:rPr>
        <w:t xml:space="preserve">the </w:t>
      </w:r>
      <w:r w:rsidR="0017115B">
        <w:rPr>
          <w:rFonts w:eastAsia="宋体"/>
          <w:bCs/>
          <w:lang w:val="en-US" w:eastAsia="zh-CN"/>
        </w:rPr>
        <w:t xml:space="preserve">first </w:t>
      </w:r>
      <w:r w:rsidR="0017115B" w:rsidRPr="00354DDC">
        <w:rPr>
          <w:rFonts w:eastAsia="宋体"/>
          <w:bCs/>
          <w:lang w:val="en-US" w:eastAsia="zh-CN"/>
        </w:rPr>
        <w:t>MPDCCH narrowband configuration for CB-Msg4 monitoring. If mod</w:t>
      </w:r>
      <w:r w:rsidR="00561ACA">
        <w:rPr>
          <w:rFonts w:eastAsia="宋体"/>
          <w:bCs/>
          <w:lang w:val="en-US" w:eastAsia="zh-CN"/>
        </w:rPr>
        <w:t xml:space="preserve"> </w:t>
      </w:r>
      <w:r w:rsidR="0017115B" w:rsidRPr="00354DDC">
        <w:rPr>
          <w:rFonts w:eastAsia="宋体"/>
          <w:bCs/>
          <w:lang w:val="en-US" w:eastAsia="zh-CN"/>
        </w:rPr>
        <w:t>(UE ID, 2)</w:t>
      </w:r>
      <w:r w:rsidR="00561ACA">
        <w:rPr>
          <w:rFonts w:eastAsia="宋体"/>
          <w:bCs/>
          <w:lang w:val="en-US" w:eastAsia="zh-CN"/>
        </w:rPr>
        <w:t xml:space="preserve"> </w:t>
      </w:r>
      <w:r w:rsidR="0017115B" w:rsidRPr="00354DDC">
        <w:rPr>
          <w:rFonts w:eastAsia="宋体"/>
          <w:bCs/>
          <w:lang w:val="en-US" w:eastAsia="zh-CN"/>
        </w:rPr>
        <w:t xml:space="preserve">=1, </w:t>
      </w:r>
      <w:r w:rsidR="0017115B" w:rsidRPr="00354DDC">
        <w:rPr>
          <w:rFonts w:eastAsia="宋体" w:hint="eastAsia"/>
          <w:bCs/>
          <w:lang w:val="en-US" w:eastAsia="zh-CN"/>
        </w:rPr>
        <w:t>UE</w:t>
      </w:r>
      <w:r w:rsidR="0017115B" w:rsidRPr="00354DDC">
        <w:rPr>
          <w:rFonts w:eastAsia="宋体"/>
          <w:bCs/>
          <w:lang w:val="en-US" w:eastAsia="zh-CN"/>
        </w:rPr>
        <w:t xml:space="preserve"> </w:t>
      </w:r>
      <w:r w:rsidR="0017115B">
        <w:rPr>
          <w:rFonts w:eastAsia="宋体"/>
          <w:bCs/>
          <w:lang w:val="en-US" w:eastAsia="zh-CN"/>
        </w:rPr>
        <w:t>select</w:t>
      </w:r>
      <w:r>
        <w:rPr>
          <w:rFonts w:eastAsia="宋体"/>
          <w:bCs/>
          <w:lang w:val="en-US" w:eastAsia="zh-CN"/>
        </w:rPr>
        <w:t>s</w:t>
      </w:r>
      <w:r w:rsidR="0017115B">
        <w:rPr>
          <w:rFonts w:eastAsia="宋体"/>
          <w:bCs/>
          <w:lang w:val="en-US" w:eastAsia="zh-CN"/>
        </w:rPr>
        <w:t xml:space="preserve"> </w:t>
      </w:r>
      <w:r>
        <w:rPr>
          <w:rFonts w:eastAsia="宋体"/>
          <w:bCs/>
          <w:lang w:val="en-US" w:eastAsia="zh-CN"/>
        </w:rPr>
        <w:t xml:space="preserve">the </w:t>
      </w:r>
      <w:r w:rsidR="0017115B">
        <w:rPr>
          <w:rFonts w:eastAsia="宋体"/>
          <w:bCs/>
          <w:lang w:val="en-US" w:eastAsia="zh-CN"/>
        </w:rPr>
        <w:t>s</w:t>
      </w:r>
      <w:r w:rsidR="0017115B" w:rsidRPr="0017115B">
        <w:rPr>
          <w:rFonts w:eastAsia="宋体"/>
          <w:bCs/>
          <w:lang w:val="en-US" w:eastAsia="zh-CN"/>
        </w:rPr>
        <w:t xml:space="preserve">econd </w:t>
      </w:r>
      <w:r w:rsidR="0017115B" w:rsidRPr="00354DDC">
        <w:rPr>
          <w:rFonts w:eastAsia="宋体"/>
          <w:bCs/>
          <w:lang w:val="en-US" w:eastAsia="zh-CN"/>
        </w:rPr>
        <w:t>MPDCCH narrowband configuration for CB-Msg4 monitoring.</w:t>
      </w:r>
      <w:r w:rsidR="00354DDC" w:rsidRPr="00354DDC">
        <w:rPr>
          <w:rFonts w:eastAsia="宋体"/>
          <w:bCs/>
          <w:lang w:val="en-US" w:eastAsia="zh-CN"/>
        </w:rPr>
        <w:t xml:space="preserve"> </w:t>
      </w:r>
    </w:p>
    <w:p w14:paraId="5448A75A" w14:textId="28A756C2" w:rsidR="0017115B" w:rsidRPr="00354DDC" w:rsidRDefault="0017115B" w:rsidP="005676A7">
      <w:pPr>
        <w:pStyle w:val="afa"/>
        <w:numPr>
          <w:ilvl w:val="0"/>
          <w:numId w:val="12"/>
        </w:numPr>
        <w:spacing w:before="180"/>
        <w:ind w:firstLineChars="0"/>
        <w:rPr>
          <w:rFonts w:eastAsia="宋体"/>
          <w:b/>
          <w:bCs/>
          <w:lang w:val="en-US" w:eastAsia="zh-CN"/>
        </w:rPr>
      </w:pPr>
      <w:r w:rsidRPr="00354DDC">
        <w:rPr>
          <w:rFonts w:eastAsia="宋体"/>
          <w:b/>
          <w:bCs/>
          <w:lang w:val="en-US" w:eastAsia="zh-CN"/>
        </w:rPr>
        <w:t xml:space="preserve">Solution 2: </w:t>
      </w:r>
      <w:r w:rsidR="00F74F33">
        <w:rPr>
          <w:rFonts w:eastAsia="宋体"/>
          <w:b/>
          <w:bCs/>
          <w:lang w:val="en-US" w:eastAsia="zh-CN"/>
        </w:rPr>
        <w:t>determine based on the index of CB-Msg3 resource</w:t>
      </w:r>
      <w:r w:rsidR="00267EC8">
        <w:rPr>
          <w:rFonts w:eastAsia="宋体"/>
          <w:b/>
          <w:bCs/>
          <w:lang w:val="en-US" w:eastAsia="zh-CN"/>
        </w:rPr>
        <w:t xml:space="preserve"> within a transmission window</w:t>
      </w:r>
    </w:p>
    <w:p w14:paraId="787B290A" w14:textId="7351F2BB" w:rsidR="00354DDC" w:rsidRDefault="00F74F33" w:rsidP="0047463F">
      <w:pPr>
        <w:spacing w:before="180"/>
        <w:rPr>
          <w:rFonts w:eastAsia="宋体"/>
          <w:bCs/>
          <w:lang w:val="en-US" w:eastAsia="zh-CN"/>
        </w:rPr>
      </w:pPr>
      <w:r>
        <w:rPr>
          <w:rFonts w:eastAsia="等线"/>
          <w:lang w:val="en-US" w:eastAsia="zh-CN"/>
        </w:rPr>
        <w:t xml:space="preserve">During CB-Msg3-EDT procedure, the UE will first select a Msg3 transmission window and then randomly select a PUSCH resource for CB-Msg3 transmission. </w:t>
      </w:r>
      <w:r w:rsidR="00267EC8">
        <w:rPr>
          <w:rFonts w:eastAsia="等线"/>
          <w:lang w:val="en-US" w:eastAsia="zh-CN"/>
        </w:rPr>
        <w:t xml:space="preserve">Although there is no explicit index in the configuration CB-Msg3 PUSCH resource, both UE and NW know which CB-Msg3 resource the UE used to transmit the CB-Msg3, e.g., the first one or the second one and so on. This index can be used to determine which narrowband to monitor CB-Msg4 similar as legacy, i.e., using </w:t>
      </w:r>
      <w:r w:rsidR="00267EC8" w:rsidRPr="00354DDC">
        <w:rPr>
          <w:rFonts w:eastAsia="宋体"/>
          <w:bCs/>
          <w:lang w:val="en-US" w:eastAsia="zh-CN"/>
        </w:rPr>
        <w:t>mod</w:t>
      </w:r>
      <w:r w:rsidR="00267EC8">
        <w:rPr>
          <w:rFonts w:eastAsia="宋体"/>
          <w:bCs/>
          <w:lang w:val="en-US" w:eastAsia="zh-CN"/>
        </w:rPr>
        <w:t xml:space="preserve"> </w:t>
      </w:r>
      <w:r w:rsidR="00267EC8" w:rsidRPr="00354DDC">
        <w:rPr>
          <w:rFonts w:eastAsia="宋体"/>
          <w:bCs/>
          <w:lang w:val="en-US" w:eastAsia="zh-CN"/>
        </w:rPr>
        <w:t>(</w:t>
      </w:r>
      <w:r w:rsidR="00267EC8">
        <w:rPr>
          <w:rFonts w:eastAsia="宋体"/>
          <w:bCs/>
          <w:lang w:val="en-US" w:eastAsia="zh-CN"/>
        </w:rPr>
        <w:t>resource index</w:t>
      </w:r>
      <w:r w:rsidR="00267EC8" w:rsidRPr="00354DDC">
        <w:rPr>
          <w:rFonts w:eastAsia="宋体"/>
          <w:bCs/>
          <w:lang w:val="en-US" w:eastAsia="zh-CN"/>
        </w:rPr>
        <w:t>, 2)</w:t>
      </w:r>
      <w:r w:rsidR="00267EC8">
        <w:rPr>
          <w:rFonts w:eastAsia="宋体"/>
          <w:bCs/>
          <w:lang w:val="en-US" w:eastAsia="zh-CN"/>
        </w:rPr>
        <w:t xml:space="preserve"> to determine.</w:t>
      </w:r>
    </w:p>
    <w:p w14:paraId="29D9E31A" w14:textId="301E6EC0" w:rsidR="00267EC8" w:rsidRPr="00220180" w:rsidRDefault="00267EC8" w:rsidP="0047463F">
      <w:pPr>
        <w:spacing w:before="180"/>
        <w:rPr>
          <w:rFonts w:eastAsia="等线"/>
          <w:lang w:val="en-US" w:eastAsia="zh-CN"/>
        </w:rPr>
      </w:pPr>
      <w:r>
        <w:rPr>
          <w:rFonts w:eastAsia="等线" w:hint="eastAsia"/>
          <w:lang w:val="en-US" w:eastAsia="zh-CN"/>
        </w:rPr>
        <w:t>B</w:t>
      </w:r>
      <w:r>
        <w:rPr>
          <w:rFonts w:eastAsia="等线"/>
          <w:lang w:val="en-US" w:eastAsia="zh-CN"/>
        </w:rPr>
        <w:t xml:space="preserve">oth solutions can achieve what RAN1 asks. </w:t>
      </w:r>
      <w:proofErr w:type="gramStart"/>
      <w:r>
        <w:rPr>
          <w:rFonts w:eastAsia="等线"/>
          <w:lang w:val="en-US" w:eastAsia="zh-CN"/>
        </w:rPr>
        <w:t>So</w:t>
      </w:r>
      <w:proofErr w:type="gramEnd"/>
      <w:r>
        <w:rPr>
          <w:rFonts w:eastAsia="等线"/>
          <w:lang w:val="en-US" w:eastAsia="zh-CN"/>
        </w:rPr>
        <w:t xml:space="preserve"> it is proposed RAN2 select one solution for this issue: </w:t>
      </w:r>
    </w:p>
    <w:p w14:paraId="2C7982CC" w14:textId="0F0C6330" w:rsidR="00354DDC" w:rsidRPr="00220180" w:rsidRDefault="00354DDC" w:rsidP="00354DDC">
      <w:pPr>
        <w:jc w:val="both"/>
        <w:rPr>
          <w:rFonts w:eastAsia="宋体"/>
          <w:b/>
          <w:sz w:val="22"/>
          <w:lang w:eastAsia="zh-CN"/>
        </w:rPr>
      </w:pPr>
      <w:r w:rsidRPr="00220180">
        <w:rPr>
          <w:rFonts w:eastAsia="宋体"/>
          <w:b/>
          <w:sz w:val="22"/>
          <w:lang w:eastAsia="zh-CN"/>
        </w:rPr>
        <w:t xml:space="preserve">Proposal 1: RAN2 to </w:t>
      </w:r>
      <w:r w:rsidR="00267EC8" w:rsidRPr="00220180">
        <w:rPr>
          <w:rFonts w:eastAsia="宋体"/>
          <w:b/>
          <w:sz w:val="22"/>
          <w:lang w:eastAsia="zh-CN"/>
        </w:rPr>
        <w:t>down select one solution from the following to determine which narrowband to monitor for CB-Msg4 reception in case two narrowbands are configured</w:t>
      </w:r>
      <w:r w:rsidRPr="00220180">
        <w:rPr>
          <w:rFonts w:eastAsia="宋体" w:hint="eastAsia"/>
          <w:b/>
          <w:sz w:val="22"/>
          <w:lang w:eastAsia="zh-CN"/>
        </w:rPr>
        <w:t>：</w:t>
      </w:r>
    </w:p>
    <w:p w14:paraId="292A7B6B" w14:textId="16D97DE9" w:rsidR="00354DDC" w:rsidRPr="00220180" w:rsidRDefault="00354DDC" w:rsidP="005676A7">
      <w:pPr>
        <w:pStyle w:val="afa"/>
        <w:numPr>
          <w:ilvl w:val="0"/>
          <w:numId w:val="11"/>
        </w:numPr>
        <w:ind w:firstLineChars="0"/>
        <w:jc w:val="both"/>
        <w:rPr>
          <w:rFonts w:eastAsia="宋体"/>
          <w:b/>
          <w:sz w:val="22"/>
          <w:lang w:val="en-US" w:eastAsia="zh-CN"/>
        </w:rPr>
      </w:pPr>
      <w:r w:rsidRPr="00220180">
        <w:rPr>
          <w:rFonts w:eastAsia="宋体"/>
          <w:b/>
          <w:sz w:val="22"/>
          <w:lang w:val="en-US" w:eastAsia="zh-CN"/>
        </w:rPr>
        <w:t xml:space="preserve">Solution 1: </w:t>
      </w:r>
      <w:r w:rsidR="00267EC8">
        <w:rPr>
          <w:rFonts w:eastAsia="宋体"/>
          <w:b/>
          <w:sz w:val="22"/>
          <w:lang w:val="en-US" w:eastAsia="zh-CN"/>
        </w:rPr>
        <w:t xml:space="preserve">determine </w:t>
      </w:r>
      <w:r w:rsidRPr="00220180">
        <w:rPr>
          <w:rFonts w:eastAsia="宋体"/>
          <w:b/>
          <w:sz w:val="22"/>
          <w:lang w:val="en-US" w:eastAsia="zh-CN"/>
        </w:rPr>
        <w:t xml:space="preserve">based on UE ID </w:t>
      </w:r>
    </w:p>
    <w:p w14:paraId="38957043" w14:textId="7129FC67" w:rsidR="00354DDC" w:rsidRPr="00220180" w:rsidRDefault="00354DDC" w:rsidP="005676A7">
      <w:pPr>
        <w:pStyle w:val="afa"/>
        <w:numPr>
          <w:ilvl w:val="0"/>
          <w:numId w:val="11"/>
        </w:numPr>
        <w:ind w:firstLineChars="0"/>
        <w:jc w:val="both"/>
        <w:rPr>
          <w:rFonts w:eastAsia="宋体"/>
          <w:b/>
          <w:sz w:val="22"/>
          <w:lang w:val="en-US" w:eastAsia="zh-CN"/>
        </w:rPr>
      </w:pPr>
      <w:r w:rsidRPr="00220180">
        <w:rPr>
          <w:rFonts w:eastAsia="宋体"/>
          <w:b/>
          <w:sz w:val="22"/>
          <w:lang w:val="en-US" w:eastAsia="zh-CN"/>
        </w:rPr>
        <w:t>Solution 2:</w:t>
      </w:r>
      <w:r w:rsidR="00267EC8">
        <w:rPr>
          <w:rFonts w:eastAsia="宋体"/>
          <w:b/>
          <w:sz w:val="22"/>
          <w:lang w:val="en-US" w:eastAsia="zh-CN"/>
        </w:rPr>
        <w:t xml:space="preserve"> </w:t>
      </w:r>
      <w:r w:rsidR="00267EC8" w:rsidRPr="00267EC8">
        <w:rPr>
          <w:rFonts w:eastAsia="宋体"/>
          <w:b/>
          <w:sz w:val="22"/>
          <w:lang w:val="en-US" w:eastAsia="zh-CN"/>
        </w:rPr>
        <w:t>determine based on the index of CB-Msg3 resource within a transmission window</w:t>
      </w:r>
    </w:p>
    <w:p w14:paraId="4D8C0E1D" w14:textId="77777777" w:rsidR="009638FE" w:rsidRPr="0005338C" w:rsidRDefault="00DC3CA4" w:rsidP="0005338C">
      <w:pPr>
        <w:pStyle w:val="1"/>
        <w:rPr>
          <w:rFonts w:eastAsia="宋体"/>
          <w:lang w:val="en-US" w:eastAsia="zh-CN"/>
        </w:rPr>
      </w:pPr>
      <w:r w:rsidRPr="0005338C">
        <w:rPr>
          <w:rFonts w:eastAsia="宋体"/>
          <w:lang w:val="en-US" w:eastAsia="zh-CN"/>
        </w:rPr>
        <w:t>3</w:t>
      </w:r>
      <w:r w:rsidRPr="0005338C">
        <w:rPr>
          <w:rFonts w:eastAsia="宋体"/>
          <w:lang w:val="en-US" w:eastAsia="zh-CN"/>
        </w:rPr>
        <w:tab/>
        <w:t>Conclusion</w:t>
      </w:r>
    </w:p>
    <w:p w14:paraId="02205568" w14:textId="6BB36F1D" w:rsidR="00990A50" w:rsidRDefault="00267EC8" w:rsidP="007977DE">
      <w:pPr>
        <w:rPr>
          <w:lang w:val="en-US" w:eastAsia="zh-CN"/>
        </w:rPr>
      </w:pPr>
      <w:r>
        <w:rPr>
          <w:lang w:val="en-US" w:eastAsia="zh-CN"/>
        </w:rPr>
        <w:t xml:space="preserve">In this contribution, we discussed how UE can </w:t>
      </w:r>
      <w:r w:rsidR="00561ACA">
        <w:rPr>
          <w:lang w:val="en-US" w:eastAsia="zh-CN"/>
        </w:rPr>
        <w:t>determine</w:t>
      </w:r>
      <w:r>
        <w:rPr>
          <w:lang w:val="en-US" w:eastAsia="zh-CN"/>
        </w:rPr>
        <w:t xml:space="preserve"> </w:t>
      </w:r>
      <w:r w:rsidRPr="00267EC8">
        <w:rPr>
          <w:lang w:val="en-US" w:eastAsia="zh-CN"/>
        </w:rPr>
        <w:t xml:space="preserve">which narrowband to monitor for CB-Msg4 reception in case two narrowbands are configured </w:t>
      </w:r>
      <w:r>
        <w:rPr>
          <w:lang w:val="en-US" w:eastAsia="zh-CN"/>
        </w:rPr>
        <w:t xml:space="preserve">and </w:t>
      </w:r>
      <w:r w:rsidR="00990A50">
        <w:rPr>
          <w:lang w:val="en-US" w:eastAsia="zh-CN"/>
        </w:rPr>
        <w:t>have the following proposal:</w:t>
      </w:r>
    </w:p>
    <w:p w14:paraId="0EC0E6BA" w14:textId="77777777" w:rsidR="00267EC8" w:rsidRPr="00011FB0" w:rsidRDefault="00267EC8" w:rsidP="00267EC8">
      <w:pPr>
        <w:jc w:val="both"/>
        <w:rPr>
          <w:rFonts w:eastAsia="宋体"/>
          <w:b/>
          <w:sz w:val="22"/>
          <w:lang w:eastAsia="zh-CN"/>
        </w:rPr>
      </w:pPr>
      <w:r w:rsidRPr="00011FB0">
        <w:rPr>
          <w:rFonts w:eastAsia="宋体"/>
          <w:b/>
          <w:sz w:val="22"/>
          <w:lang w:eastAsia="zh-CN"/>
        </w:rPr>
        <w:t>Proposal 1: RAN2 to down select one solution from the following to determine which narrowband to monitor for CB-Msg4 reception in case two narrowbands are configured</w:t>
      </w:r>
      <w:r w:rsidRPr="00011FB0">
        <w:rPr>
          <w:rFonts w:eastAsia="宋体" w:hint="eastAsia"/>
          <w:b/>
          <w:sz w:val="22"/>
          <w:lang w:eastAsia="zh-CN"/>
        </w:rPr>
        <w:t>：</w:t>
      </w:r>
    </w:p>
    <w:p w14:paraId="19603654" w14:textId="77777777" w:rsidR="00267EC8" w:rsidRPr="00011FB0" w:rsidRDefault="00267EC8" w:rsidP="00267EC8">
      <w:pPr>
        <w:pStyle w:val="afa"/>
        <w:numPr>
          <w:ilvl w:val="0"/>
          <w:numId w:val="11"/>
        </w:numPr>
        <w:ind w:firstLineChars="0"/>
        <w:jc w:val="both"/>
        <w:rPr>
          <w:rFonts w:eastAsia="宋体"/>
          <w:b/>
          <w:sz w:val="22"/>
          <w:lang w:val="en-US" w:eastAsia="zh-CN"/>
        </w:rPr>
      </w:pPr>
      <w:r w:rsidRPr="00011FB0">
        <w:rPr>
          <w:rFonts w:eastAsia="宋体"/>
          <w:b/>
          <w:sz w:val="22"/>
          <w:lang w:val="en-US" w:eastAsia="zh-CN"/>
        </w:rPr>
        <w:t xml:space="preserve">Solution 1: </w:t>
      </w:r>
      <w:r>
        <w:rPr>
          <w:rFonts w:eastAsia="宋体"/>
          <w:b/>
          <w:sz w:val="22"/>
          <w:lang w:val="en-US" w:eastAsia="zh-CN"/>
        </w:rPr>
        <w:t xml:space="preserve">determine </w:t>
      </w:r>
      <w:r w:rsidRPr="00011FB0">
        <w:rPr>
          <w:rFonts w:eastAsia="宋体"/>
          <w:b/>
          <w:sz w:val="22"/>
          <w:lang w:val="en-US" w:eastAsia="zh-CN"/>
        </w:rPr>
        <w:t xml:space="preserve">based on UE ID </w:t>
      </w:r>
    </w:p>
    <w:p w14:paraId="1B10F64E" w14:textId="77777777" w:rsidR="00267EC8" w:rsidRPr="00011FB0" w:rsidRDefault="00267EC8" w:rsidP="00267EC8">
      <w:pPr>
        <w:pStyle w:val="afa"/>
        <w:numPr>
          <w:ilvl w:val="0"/>
          <w:numId w:val="11"/>
        </w:numPr>
        <w:ind w:firstLineChars="0"/>
        <w:jc w:val="both"/>
        <w:rPr>
          <w:rFonts w:eastAsia="宋体"/>
          <w:b/>
          <w:sz w:val="22"/>
          <w:lang w:val="en-US" w:eastAsia="zh-CN"/>
        </w:rPr>
      </w:pPr>
      <w:r w:rsidRPr="00011FB0">
        <w:rPr>
          <w:rFonts w:eastAsia="宋体"/>
          <w:b/>
          <w:sz w:val="22"/>
          <w:lang w:val="en-US" w:eastAsia="zh-CN"/>
        </w:rPr>
        <w:t>Solution 2:</w:t>
      </w:r>
      <w:r>
        <w:rPr>
          <w:rFonts w:eastAsia="宋体"/>
          <w:b/>
          <w:sz w:val="22"/>
          <w:lang w:val="en-US" w:eastAsia="zh-CN"/>
        </w:rPr>
        <w:t xml:space="preserve"> </w:t>
      </w:r>
      <w:r w:rsidRPr="00267EC8">
        <w:rPr>
          <w:rFonts w:eastAsia="宋体"/>
          <w:b/>
          <w:sz w:val="22"/>
          <w:lang w:val="en-US" w:eastAsia="zh-CN"/>
        </w:rPr>
        <w:t>determine based on the index of CB-Msg3 resource within a transmission window</w:t>
      </w:r>
    </w:p>
    <w:p w14:paraId="2C9B0B0A" w14:textId="60085E9E" w:rsidR="0005338C" w:rsidRPr="0005338C" w:rsidRDefault="0005338C" w:rsidP="0005338C">
      <w:pPr>
        <w:pStyle w:val="1"/>
        <w:rPr>
          <w:rFonts w:eastAsia="宋体"/>
          <w:lang w:val="en-US" w:eastAsia="zh-CN"/>
        </w:rPr>
      </w:pPr>
      <w:r w:rsidRPr="0005338C">
        <w:rPr>
          <w:rFonts w:eastAsia="宋体"/>
          <w:lang w:val="en-US" w:eastAsia="zh-CN"/>
        </w:rPr>
        <w:t>3</w:t>
      </w:r>
      <w:r w:rsidRPr="0005338C">
        <w:rPr>
          <w:rFonts w:eastAsia="宋体"/>
          <w:lang w:val="en-US" w:eastAsia="zh-CN"/>
        </w:rPr>
        <w:tab/>
      </w:r>
      <w:r w:rsidR="00F4741A">
        <w:rPr>
          <w:rFonts w:eastAsia="宋体"/>
          <w:lang w:val="en-US" w:eastAsia="zh-CN"/>
        </w:rPr>
        <w:t>Reference</w:t>
      </w:r>
    </w:p>
    <w:p w14:paraId="35AFDB07" w14:textId="15014794" w:rsidR="00F672C4" w:rsidRDefault="00267EC8" w:rsidP="00F672C4">
      <w:pPr>
        <w:rPr>
          <w:rFonts w:ascii="Arial" w:hAnsi="Arial" w:cs="Arial"/>
          <w:bCs/>
        </w:rPr>
      </w:pPr>
      <w:bookmarkStart w:id="5" w:name="OLE_LINK34"/>
      <w:bookmarkStart w:id="6" w:name="OLE_LINK35"/>
      <w:r>
        <w:rPr>
          <w:rFonts w:ascii="Arial" w:hAnsi="Arial" w:cs="Arial"/>
          <w:bCs/>
        </w:rPr>
        <w:t xml:space="preserve">[1] </w:t>
      </w:r>
      <w:r w:rsidRPr="00220180">
        <w:rPr>
          <w:rFonts w:ascii="Arial" w:hAnsi="Arial" w:cs="Arial"/>
          <w:bCs/>
        </w:rPr>
        <w:t xml:space="preserve">R2-2506284 </w:t>
      </w:r>
      <w:r w:rsidRPr="00BF4271">
        <w:rPr>
          <w:rFonts w:ascii="Arial" w:hAnsi="Arial" w:cs="Arial"/>
          <w:bCs/>
        </w:rPr>
        <w:t xml:space="preserve">LS on </w:t>
      </w:r>
      <w:r w:rsidRPr="000016A5">
        <w:rPr>
          <w:rFonts w:ascii="Arial" w:hAnsi="Arial" w:cs="Arial"/>
          <w:bCs/>
        </w:rPr>
        <w:t>power ramping and RRC configuration</w:t>
      </w:r>
      <w:r>
        <w:rPr>
          <w:rFonts w:ascii="Arial" w:hAnsi="Arial" w:cs="Arial"/>
          <w:bCs/>
        </w:rPr>
        <w:t xml:space="preserve"> for </w:t>
      </w:r>
      <w:r w:rsidRPr="00BF4271">
        <w:rPr>
          <w:rFonts w:ascii="Arial" w:hAnsi="Arial" w:cs="Arial"/>
          <w:bCs/>
        </w:rPr>
        <w:t>CB-Msg3-EDT</w:t>
      </w:r>
      <w:bookmarkEnd w:id="5"/>
      <w:bookmarkEnd w:id="6"/>
    </w:p>
    <w:p w14:paraId="0E1D667B" w14:textId="05F864CE" w:rsidR="00267EC8" w:rsidRPr="00F672C4" w:rsidRDefault="00267EC8" w:rsidP="00267EC8">
      <w:pPr>
        <w:rPr>
          <w:rFonts w:eastAsia="宋体"/>
          <w:b/>
          <w:bCs/>
          <w:lang w:val="en-US" w:eastAsia="zh-CN"/>
        </w:rPr>
      </w:pPr>
      <w:r>
        <w:rPr>
          <w:rFonts w:ascii="Arial" w:hAnsi="Arial" w:cs="Arial"/>
          <w:bCs/>
        </w:rPr>
        <w:t xml:space="preserve">[2] </w:t>
      </w:r>
      <w:r w:rsidRPr="00267EC8">
        <w:rPr>
          <w:rFonts w:ascii="Arial" w:hAnsi="Arial" w:cs="Arial"/>
          <w:bCs/>
        </w:rPr>
        <w:t>R1-2508114</w:t>
      </w:r>
      <w:r w:rsidRPr="00011FB0">
        <w:rPr>
          <w:rFonts w:ascii="Arial" w:hAnsi="Arial" w:cs="Arial"/>
          <w:bCs/>
        </w:rPr>
        <w:t xml:space="preserve"> </w:t>
      </w:r>
      <w:r w:rsidRPr="00267EC8">
        <w:rPr>
          <w:rFonts w:ascii="Arial" w:hAnsi="Arial" w:cs="Arial"/>
          <w:bCs/>
        </w:rPr>
        <w:t>Reply LS on power ramping and RRC configuration for CB-Msg3-EDT</w:t>
      </w:r>
    </w:p>
    <w:p w14:paraId="6D23B681" w14:textId="77777777" w:rsidR="00267EC8" w:rsidRPr="00220180" w:rsidRDefault="00267EC8" w:rsidP="00F672C4">
      <w:pPr>
        <w:rPr>
          <w:rFonts w:eastAsia="宋体"/>
          <w:b/>
          <w:bCs/>
          <w:lang w:val="en-US" w:eastAsia="zh-CN"/>
        </w:rPr>
      </w:pPr>
    </w:p>
    <w:sectPr w:rsidR="00267EC8" w:rsidRPr="00220180" w:rsidSect="002141F0">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4CFAA" w14:textId="77777777" w:rsidR="00EA1E94" w:rsidRDefault="00EA1E94">
      <w:pPr>
        <w:spacing w:after="0"/>
      </w:pPr>
      <w:r>
        <w:separator/>
      </w:r>
    </w:p>
  </w:endnote>
  <w:endnote w:type="continuationSeparator" w:id="0">
    <w:p w14:paraId="12EE1124" w14:textId="77777777" w:rsidR="00EA1E94" w:rsidRDefault="00EA1E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7F2AE" w14:textId="77777777" w:rsidR="00EA1E94" w:rsidRDefault="00EA1E94">
      <w:pPr>
        <w:spacing w:after="0"/>
      </w:pPr>
      <w:r>
        <w:separator/>
      </w:r>
    </w:p>
  </w:footnote>
  <w:footnote w:type="continuationSeparator" w:id="0">
    <w:p w14:paraId="6472E6BF" w14:textId="77777777" w:rsidR="00EA1E94" w:rsidRDefault="00EA1E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200306"/>
    <w:multiLevelType w:val="hybridMultilevel"/>
    <w:tmpl w:val="258CC3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E947AEB"/>
    <w:multiLevelType w:val="hybridMultilevel"/>
    <w:tmpl w:val="CCDA692A"/>
    <w:lvl w:ilvl="0" w:tplc="04090003">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11"/>
  </w:num>
  <w:num w:numId="2">
    <w:abstractNumId w:val="2"/>
  </w:num>
  <w:num w:numId="3">
    <w:abstractNumId w:val="7"/>
  </w:num>
  <w:num w:numId="4">
    <w:abstractNumId w:val="6"/>
  </w:num>
  <w:num w:numId="5">
    <w:abstractNumId w:val="3"/>
  </w:num>
  <w:num w:numId="6">
    <w:abstractNumId w:val="0"/>
  </w:num>
  <w:num w:numId="7">
    <w:abstractNumId w:val="10"/>
  </w:num>
  <w:num w:numId="8">
    <w:abstractNumId w:val="8"/>
  </w:num>
  <w:num w:numId="9">
    <w:abstractNumId w:val="5"/>
  </w:num>
  <w:num w:numId="10">
    <w:abstractNumId w:val="9"/>
  </w:num>
  <w:num w:numId="11">
    <w:abstractNumId w:val="4"/>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40C"/>
    <w:rsid w:val="00007FDB"/>
    <w:rsid w:val="00010A08"/>
    <w:rsid w:val="00010D7D"/>
    <w:rsid w:val="000113DB"/>
    <w:rsid w:val="00011531"/>
    <w:rsid w:val="000117E3"/>
    <w:rsid w:val="00012009"/>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348B"/>
    <w:rsid w:val="000240AA"/>
    <w:rsid w:val="000243D5"/>
    <w:rsid w:val="0002440C"/>
    <w:rsid w:val="000244F0"/>
    <w:rsid w:val="00024785"/>
    <w:rsid w:val="00025CE3"/>
    <w:rsid w:val="00026031"/>
    <w:rsid w:val="00026695"/>
    <w:rsid w:val="00026B56"/>
    <w:rsid w:val="00026DDC"/>
    <w:rsid w:val="00026FF2"/>
    <w:rsid w:val="00027104"/>
    <w:rsid w:val="000274F0"/>
    <w:rsid w:val="00030779"/>
    <w:rsid w:val="00030D9E"/>
    <w:rsid w:val="0003102A"/>
    <w:rsid w:val="0003149A"/>
    <w:rsid w:val="000314F8"/>
    <w:rsid w:val="00031FA7"/>
    <w:rsid w:val="0003279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AAF"/>
    <w:rsid w:val="00047B49"/>
    <w:rsid w:val="000506B7"/>
    <w:rsid w:val="00050D6C"/>
    <w:rsid w:val="00050E0D"/>
    <w:rsid w:val="000510A5"/>
    <w:rsid w:val="00051421"/>
    <w:rsid w:val="00051834"/>
    <w:rsid w:val="00051B37"/>
    <w:rsid w:val="00052C29"/>
    <w:rsid w:val="00052E62"/>
    <w:rsid w:val="00052FF2"/>
    <w:rsid w:val="00053229"/>
    <w:rsid w:val="00053266"/>
    <w:rsid w:val="0005338C"/>
    <w:rsid w:val="000534B6"/>
    <w:rsid w:val="00053888"/>
    <w:rsid w:val="00053B45"/>
    <w:rsid w:val="00054A22"/>
    <w:rsid w:val="00054B18"/>
    <w:rsid w:val="00054DA9"/>
    <w:rsid w:val="0005520B"/>
    <w:rsid w:val="000559D9"/>
    <w:rsid w:val="00055AB1"/>
    <w:rsid w:val="000563F4"/>
    <w:rsid w:val="000564C6"/>
    <w:rsid w:val="000569A8"/>
    <w:rsid w:val="000571A1"/>
    <w:rsid w:val="00060203"/>
    <w:rsid w:val="000618AF"/>
    <w:rsid w:val="0006219E"/>
    <w:rsid w:val="000626C1"/>
    <w:rsid w:val="00062A35"/>
    <w:rsid w:val="00063308"/>
    <w:rsid w:val="0006409F"/>
    <w:rsid w:val="000646D0"/>
    <w:rsid w:val="00064701"/>
    <w:rsid w:val="0006485B"/>
    <w:rsid w:val="00064B12"/>
    <w:rsid w:val="00064C30"/>
    <w:rsid w:val="00064E97"/>
    <w:rsid w:val="000652D0"/>
    <w:rsid w:val="000655A6"/>
    <w:rsid w:val="0006566F"/>
    <w:rsid w:val="00065706"/>
    <w:rsid w:val="000663DC"/>
    <w:rsid w:val="0006683A"/>
    <w:rsid w:val="00066934"/>
    <w:rsid w:val="00066D17"/>
    <w:rsid w:val="0006757F"/>
    <w:rsid w:val="0006781D"/>
    <w:rsid w:val="00070133"/>
    <w:rsid w:val="00070B04"/>
    <w:rsid w:val="00071078"/>
    <w:rsid w:val="00071308"/>
    <w:rsid w:val="00071C2C"/>
    <w:rsid w:val="00071EFE"/>
    <w:rsid w:val="00071F20"/>
    <w:rsid w:val="00072004"/>
    <w:rsid w:val="00072067"/>
    <w:rsid w:val="00072EE8"/>
    <w:rsid w:val="00073C3A"/>
    <w:rsid w:val="000740E1"/>
    <w:rsid w:val="000747C0"/>
    <w:rsid w:val="00074BEB"/>
    <w:rsid w:val="00074DBA"/>
    <w:rsid w:val="00075864"/>
    <w:rsid w:val="00075D4D"/>
    <w:rsid w:val="0007605B"/>
    <w:rsid w:val="0007610C"/>
    <w:rsid w:val="000764FA"/>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6D03"/>
    <w:rsid w:val="00087542"/>
    <w:rsid w:val="00087B32"/>
    <w:rsid w:val="00087CA9"/>
    <w:rsid w:val="00087CDA"/>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6E75"/>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A7FE2"/>
    <w:rsid w:val="000B06D2"/>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248"/>
    <w:rsid w:val="000C3ABE"/>
    <w:rsid w:val="000C44DF"/>
    <w:rsid w:val="000C461A"/>
    <w:rsid w:val="000C4982"/>
    <w:rsid w:val="000C7316"/>
    <w:rsid w:val="000C7D44"/>
    <w:rsid w:val="000D049F"/>
    <w:rsid w:val="000D0AEC"/>
    <w:rsid w:val="000D138D"/>
    <w:rsid w:val="000D2C97"/>
    <w:rsid w:val="000D2EAC"/>
    <w:rsid w:val="000D3337"/>
    <w:rsid w:val="000D42C5"/>
    <w:rsid w:val="000D434E"/>
    <w:rsid w:val="000D45B0"/>
    <w:rsid w:val="000D494E"/>
    <w:rsid w:val="000D4BCF"/>
    <w:rsid w:val="000D4C50"/>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19F3"/>
    <w:rsid w:val="000E2611"/>
    <w:rsid w:val="000E2858"/>
    <w:rsid w:val="000E2B7C"/>
    <w:rsid w:val="000E3571"/>
    <w:rsid w:val="000E3C3F"/>
    <w:rsid w:val="000E4210"/>
    <w:rsid w:val="000E4866"/>
    <w:rsid w:val="000E54AF"/>
    <w:rsid w:val="000E5632"/>
    <w:rsid w:val="000E5A20"/>
    <w:rsid w:val="000E674A"/>
    <w:rsid w:val="000E745F"/>
    <w:rsid w:val="000E7B29"/>
    <w:rsid w:val="000E7C0A"/>
    <w:rsid w:val="000F050A"/>
    <w:rsid w:val="000F0768"/>
    <w:rsid w:val="000F0A64"/>
    <w:rsid w:val="000F1336"/>
    <w:rsid w:val="000F1699"/>
    <w:rsid w:val="000F17C3"/>
    <w:rsid w:val="000F1FD3"/>
    <w:rsid w:val="000F276E"/>
    <w:rsid w:val="000F2DB2"/>
    <w:rsid w:val="000F356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1B6B"/>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D46"/>
    <w:rsid w:val="001120FA"/>
    <w:rsid w:val="001128FE"/>
    <w:rsid w:val="00112CCA"/>
    <w:rsid w:val="0011301A"/>
    <w:rsid w:val="0011350E"/>
    <w:rsid w:val="00113EBB"/>
    <w:rsid w:val="001140E6"/>
    <w:rsid w:val="00115186"/>
    <w:rsid w:val="00115CE0"/>
    <w:rsid w:val="00115EDE"/>
    <w:rsid w:val="00115F32"/>
    <w:rsid w:val="00116042"/>
    <w:rsid w:val="00117133"/>
    <w:rsid w:val="00117848"/>
    <w:rsid w:val="00117D80"/>
    <w:rsid w:val="00117F40"/>
    <w:rsid w:val="00120083"/>
    <w:rsid w:val="00120432"/>
    <w:rsid w:val="001209D1"/>
    <w:rsid w:val="00120C04"/>
    <w:rsid w:val="001221F3"/>
    <w:rsid w:val="00122289"/>
    <w:rsid w:val="00122B17"/>
    <w:rsid w:val="001235FA"/>
    <w:rsid w:val="00123A21"/>
    <w:rsid w:val="00123D33"/>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75E"/>
    <w:rsid w:val="0013780C"/>
    <w:rsid w:val="0013790E"/>
    <w:rsid w:val="00137A12"/>
    <w:rsid w:val="00137B82"/>
    <w:rsid w:val="00137FF1"/>
    <w:rsid w:val="00140CAA"/>
    <w:rsid w:val="001411F4"/>
    <w:rsid w:val="0014154A"/>
    <w:rsid w:val="00141CB2"/>
    <w:rsid w:val="00142281"/>
    <w:rsid w:val="00142B94"/>
    <w:rsid w:val="00142F55"/>
    <w:rsid w:val="00143760"/>
    <w:rsid w:val="00143E2F"/>
    <w:rsid w:val="001442F9"/>
    <w:rsid w:val="001445F7"/>
    <w:rsid w:val="0014473D"/>
    <w:rsid w:val="00145685"/>
    <w:rsid w:val="001459DE"/>
    <w:rsid w:val="00145D6E"/>
    <w:rsid w:val="0014751C"/>
    <w:rsid w:val="00147819"/>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27"/>
    <w:rsid w:val="001651B4"/>
    <w:rsid w:val="0016525A"/>
    <w:rsid w:val="001653C9"/>
    <w:rsid w:val="00165659"/>
    <w:rsid w:val="00165B55"/>
    <w:rsid w:val="00165EAB"/>
    <w:rsid w:val="001666A9"/>
    <w:rsid w:val="0016742C"/>
    <w:rsid w:val="00170038"/>
    <w:rsid w:val="0017115B"/>
    <w:rsid w:val="00171568"/>
    <w:rsid w:val="00171A4B"/>
    <w:rsid w:val="00171ED0"/>
    <w:rsid w:val="00171F11"/>
    <w:rsid w:val="0017253A"/>
    <w:rsid w:val="00172A9E"/>
    <w:rsid w:val="00173183"/>
    <w:rsid w:val="00173EA7"/>
    <w:rsid w:val="00174687"/>
    <w:rsid w:val="00174A7D"/>
    <w:rsid w:val="00174D5D"/>
    <w:rsid w:val="00174EC1"/>
    <w:rsid w:val="00175A4A"/>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C8"/>
    <w:rsid w:val="001810A2"/>
    <w:rsid w:val="001810F0"/>
    <w:rsid w:val="00181539"/>
    <w:rsid w:val="00182565"/>
    <w:rsid w:val="00182690"/>
    <w:rsid w:val="0018309F"/>
    <w:rsid w:val="00183A19"/>
    <w:rsid w:val="00183D6E"/>
    <w:rsid w:val="00183DE8"/>
    <w:rsid w:val="00184451"/>
    <w:rsid w:val="00184517"/>
    <w:rsid w:val="00185485"/>
    <w:rsid w:val="0018581F"/>
    <w:rsid w:val="001859A1"/>
    <w:rsid w:val="00185BC9"/>
    <w:rsid w:val="0018640D"/>
    <w:rsid w:val="00186586"/>
    <w:rsid w:val="00186F92"/>
    <w:rsid w:val="00187273"/>
    <w:rsid w:val="0018790F"/>
    <w:rsid w:val="00187D04"/>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4F9"/>
    <w:rsid w:val="0019694C"/>
    <w:rsid w:val="001969C5"/>
    <w:rsid w:val="001971A7"/>
    <w:rsid w:val="0019780B"/>
    <w:rsid w:val="00197903"/>
    <w:rsid w:val="00197BAA"/>
    <w:rsid w:val="001A009C"/>
    <w:rsid w:val="001A00B6"/>
    <w:rsid w:val="001A20C1"/>
    <w:rsid w:val="001A2161"/>
    <w:rsid w:val="001A2363"/>
    <w:rsid w:val="001A279D"/>
    <w:rsid w:val="001A2B99"/>
    <w:rsid w:val="001A31F0"/>
    <w:rsid w:val="001A3A1F"/>
    <w:rsid w:val="001A40D6"/>
    <w:rsid w:val="001A42BD"/>
    <w:rsid w:val="001A4B6B"/>
    <w:rsid w:val="001A5229"/>
    <w:rsid w:val="001A5B8C"/>
    <w:rsid w:val="001A5C2D"/>
    <w:rsid w:val="001A5C64"/>
    <w:rsid w:val="001A6092"/>
    <w:rsid w:val="001A6C29"/>
    <w:rsid w:val="001A6DDC"/>
    <w:rsid w:val="001A6F66"/>
    <w:rsid w:val="001A6FC1"/>
    <w:rsid w:val="001A746C"/>
    <w:rsid w:val="001A7EA9"/>
    <w:rsid w:val="001B03BF"/>
    <w:rsid w:val="001B0982"/>
    <w:rsid w:val="001B10C7"/>
    <w:rsid w:val="001B1744"/>
    <w:rsid w:val="001B278A"/>
    <w:rsid w:val="001B2AA2"/>
    <w:rsid w:val="001B3506"/>
    <w:rsid w:val="001B3A97"/>
    <w:rsid w:val="001B3B3B"/>
    <w:rsid w:val="001B4283"/>
    <w:rsid w:val="001B4570"/>
    <w:rsid w:val="001B4C53"/>
    <w:rsid w:val="001B540F"/>
    <w:rsid w:val="001B569E"/>
    <w:rsid w:val="001B624E"/>
    <w:rsid w:val="001B6333"/>
    <w:rsid w:val="001B64C8"/>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4E8"/>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AC3"/>
    <w:rsid w:val="001D4CDD"/>
    <w:rsid w:val="001D4DFE"/>
    <w:rsid w:val="001D53EE"/>
    <w:rsid w:val="001D556E"/>
    <w:rsid w:val="001D5A5B"/>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E9F"/>
    <w:rsid w:val="001E4FD0"/>
    <w:rsid w:val="001E5D82"/>
    <w:rsid w:val="001E6261"/>
    <w:rsid w:val="001E65D6"/>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799"/>
    <w:rsid w:val="00205F37"/>
    <w:rsid w:val="00206D75"/>
    <w:rsid w:val="00206E13"/>
    <w:rsid w:val="0020716A"/>
    <w:rsid w:val="00207B2F"/>
    <w:rsid w:val="00207EE3"/>
    <w:rsid w:val="00210B26"/>
    <w:rsid w:val="00210E9C"/>
    <w:rsid w:val="002115C7"/>
    <w:rsid w:val="00212194"/>
    <w:rsid w:val="002121EB"/>
    <w:rsid w:val="0021226A"/>
    <w:rsid w:val="00212748"/>
    <w:rsid w:val="002127B8"/>
    <w:rsid w:val="00212AFB"/>
    <w:rsid w:val="00212CA8"/>
    <w:rsid w:val="00212E05"/>
    <w:rsid w:val="0021345D"/>
    <w:rsid w:val="002141F0"/>
    <w:rsid w:val="0021552C"/>
    <w:rsid w:val="0021599B"/>
    <w:rsid w:val="00215BF1"/>
    <w:rsid w:val="0021617D"/>
    <w:rsid w:val="00216768"/>
    <w:rsid w:val="00216D1C"/>
    <w:rsid w:val="00216EA1"/>
    <w:rsid w:val="00216F88"/>
    <w:rsid w:val="0021729E"/>
    <w:rsid w:val="00217488"/>
    <w:rsid w:val="002175AB"/>
    <w:rsid w:val="00217D7C"/>
    <w:rsid w:val="00217E90"/>
    <w:rsid w:val="00220180"/>
    <w:rsid w:val="0022027C"/>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259"/>
    <w:rsid w:val="00235EC5"/>
    <w:rsid w:val="00236007"/>
    <w:rsid w:val="00236329"/>
    <w:rsid w:val="00236490"/>
    <w:rsid w:val="00236589"/>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D43"/>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594"/>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67EC8"/>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D6"/>
    <w:rsid w:val="002A5432"/>
    <w:rsid w:val="002A57F6"/>
    <w:rsid w:val="002A5E05"/>
    <w:rsid w:val="002A6070"/>
    <w:rsid w:val="002A635D"/>
    <w:rsid w:val="002A7C50"/>
    <w:rsid w:val="002B0786"/>
    <w:rsid w:val="002B08EA"/>
    <w:rsid w:val="002B0E6A"/>
    <w:rsid w:val="002B1534"/>
    <w:rsid w:val="002B1CFE"/>
    <w:rsid w:val="002B1F08"/>
    <w:rsid w:val="002B2A30"/>
    <w:rsid w:val="002B2E39"/>
    <w:rsid w:val="002B3F77"/>
    <w:rsid w:val="002B4741"/>
    <w:rsid w:val="002B4F8F"/>
    <w:rsid w:val="002B57AE"/>
    <w:rsid w:val="002B71CF"/>
    <w:rsid w:val="002B7315"/>
    <w:rsid w:val="002B7700"/>
    <w:rsid w:val="002B7A66"/>
    <w:rsid w:val="002B7FC6"/>
    <w:rsid w:val="002C0393"/>
    <w:rsid w:val="002C0552"/>
    <w:rsid w:val="002C05C9"/>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26D"/>
    <w:rsid w:val="002D35A7"/>
    <w:rsid w:val="002D3D08"/>
    <w:rsid w:val="002D44A8"/>
    <w:rsid w:val="002D44B9"/>
    <w:rsid w:val="002D45E2"/>
    <w:rsid w:val="002D514A"/>
    <w:rsid w:val="002D53D8"/>
    <w:rsid w:val="002D5819"/>
    <w:rsid w:val="002D58CF"/>
    <w:rsid w:val="002D5909"/>
    <w:rsid w:val="002D5CBE"/>
    <w:rsid w:val="002D6263"/>
    <w:rsid w:val="002D6378"/>
    <w:rsid w:val="002D655E"/>
    <w:rsid w:val="002D68FA"/>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3574"/>
    <w:rsid w:val="002E3684"/>
    <w:rsid w:val="002E3B61"/>
    <w:rsid w:val="002E3F2D"/>
    <w:rsid w:val="002E409B"/>
    <w:rsid w:val="002E4D7F"/>
    <w:rsid w:val="002E580A"/>
    <w:rsid w:val="002E59EB"/>
    <w:rsid w:val="002E60CD"/>
    <w:rsid w:val="002E6549"/>
    <w:rsid w:val="002E703D"/>
    <w:rsid w:val="002E713F"/>
    <w:rsid w:val="002F01EE"/>
    <w:rsid w:val="002F0413"/>
    <w:rsid w:val="002F071C"/>
    <w:rsid w:val="002F0CD7"/>
    <w:rsid w:val="002F1077"/>
    <w:rsid w:val="002F192D"/>
    <w:rsid w:val="002F3366"/>
    <w:rsid w:val="002F35FC"/>
    <w:rsid w:val="002F3ED8"/>
    <w:rsid w:val="002F4AB3"/>
    <w:rsid w:val="002F4B4B"/>
    <w:rsid w:val="002F4F40"/>
    <w:rsid w:val="002F51F4"/>
    <w:rsid w:val="002F59F3"/>
    <w:rsid w:val="002F65DD"/>
    <w:rsid w:val="002F6AE9"/>
    <w:rsid w:val="002F6D27"/>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49D"/>
    <w:rsid w:val="003314D9"/>
    <w:rsid w:val="0033165E"/>
    <w:rsid w:val="00331A93"/>
    <w:rsid w:val="00331B9F"/>
    <w:rsid w:val="0033242A"/>
    <w:rsid w:val="00332997"/>
    <w:rsid w:val="00333EF5"/>
    <w:rsid w:val="0033416E"/>
    <w:rsid w:val="00334602"/>
    <w:rsid w:val="00334B63"/>
    <w:rsid w:val="003351C7"/>
    <w:rsid w:val="0033530B"/>
    <w:rsid w:val="0033556C"/>
    <w:rsid w:val="00335603"/>
    <w:rsid w:val="0033597C"/>
    <w:rsid w:val="00336046"/>
    <w:rsid w:val="00336D80"/>
    <w:rsid w:val="00337E71"/>
    <w:rsid w:val="00340B18"/>
    <w:rsid w:val="00341B06"/>
    <w:rsid w:val="00341C30"/>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062C"/>
    <w:rsid w:val="00351166"/>
    <w:rsid w:val="00352CBE"/>
    <w:rsid w:val="00352DA0"/>
    <w:rsid w:val="00352E37"/>
    <w:rsid w:val="003540B1"/>
    <w:rsid w:val="0035462D"/>
    <w:rsid w:val="0035475E"/>
    <w:rsid w:val="003548FE"/>
    <w:rsid w:val="00354DDC"/>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4310"/>
    <w:rsid w:val="00375450"/>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06D"/>
    <w:rsid w:val="00386873"/>
    <w:rsid w:val="00386D75"/>
    <w:rsid w:val="003877B5"/>
    <w:rsid w:val="0039038E"/>
    <w:rsid w:val="00390D09"/>
    <w:rsid w:val="00390FFF"/>
    <w:rsid w:val="00391531"/>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26FD"/>
    <w:rsid w:val="003B3163"/>
    <w:rsid w:val="003B3E4C"/>
    <w:rsid w:val="003B3FEC"/>
    <w:rsid w:val="003B418D"/>
    <w:rsid w:val="003B4DCA"/>
    <w:rsid w:val="003B549E"/>
    <w:rsid w:val="003B54C3"/>
    <w:rsid w:val="003B5827"/>
    <w:rsid w:val="003B63BD"/>
    <w:rsid w:val="003B6634"/>
    <w:rsid w:val="003B677F"/>
    <w:rsid w:val="003B681E"/>
    <w:rsid w:val="003B69FE"/>
    <w:rsid w:val="003B76D9"/>
    <w:rsid w:val="003B771E"/>
    <w:rsid w:val="003B7EA0"/>
    <w:rsid w:val="003B7EF7"/>
    <w:rsid w:val="003C0103"/>
    <w:rsid w:val="003C0148"/>
    <w:rsid w:val="003C06F4"/>
    <w:rsid w:val="003C0705"/>
    <w:rsid w:val="003C0811"/>
    <w:rsid w:val="003C0F34"/>
    <w:rsid w:val="003C0FA1"/>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0E05"/>
    <w:rsid w:val="003D105C"/>
    <w:rsid w:val="003D119C"/>
    <w:rsid w:val="003D16CF"/>
    <w:rsid w:val="003D16D0"/>
    <w:rsid w:val="003D1B02"/>
    <w:rsid w:val="003D1E06"/>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90C"/>
    <w:rsid w:val="00402B6E"/>
    <w:rsid w:val="00402F5E"/>
    <w:rsid w:val="004032B8"/>
    <w:rsid w:val="004034D3"/>
    <w:rsid w:val="00403822"/>
    <w:rsid w:val="00403970"/>
    <w:rsid w:val="00403F0A"/>
    <w:rsid w:val="00404A5D"/>
    <w:rsid w:val="00405040"/>
    <w:rsid w:val="00405D74"/>
    <w:rsid w:val="004063DD"/>
    <w:rsid w:val="00406A27"/>
    <w:rsid w:val="00406DBB"/>
    <w:rsid w:val="00407694"/>
    <w:rsid w:val="00410603"/>
    <w:rsid w:val="00411311"/>
    <w:rsid w:val="00411627"/>
    <w:rsid w:val="0041165D"/>
    <w:rsid w:val="00411698"/>
    <w:rsid w:val="0041190C"/>
    <w:rsid w:val="00411F9A"/>
    <w:rsid w:val="00412062"/>
    <w:rsid w:val="00412852"/>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B73"/>
    <w:rsid w:val="00423E63"/>
    <w:rsid w:val="0042464C"/>
    <w:rsid w:val="00425014"/>
    <w:rsid w:val="00426590"/>
    <w:rsid w:val="00426852"/>
    <w:rsid w:val="00426859"/>
    <w:rsid w:val="004269EB"/>
    <w:rsid w:val="00426BCD"/>
    <w:rsid w:val="004271B7"/>
    <w:rsid w:val="004275E7"/>
    <w:rsid w:val="00430815"/>
    <w:rsid w:val="00430991"/>
    <w:rsid w:val="00430FAE"/>
    <w:rsid w:val="00431527"/>
    <w:rsid w:val="00431A68"/>
    <w:rsid w:val="00431CDE"/>
    <w:rsid w:val="00432191"/>
    <w:rsid w:val="004322D9"/>
    <w:rsid w:val="00432BAB"/>
    <w:rsid w:val="00432C45"/>
    <w:rsid w:val="0043325C"/>
    <w:rsid w:val="004336D6"/>
    <w:rsid w:val="00433CFD"/>
    <w:rsid w:val="00434009"/>
    <w:rsid w:val="004341B0"/>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189"/>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59D"/>
    <w:rsid w:val="00451EDA"/>
    <w:rsid w:val="004523BE"/>
    <w:rsid w:val="00452780"/>
    <w:rsid w:val="00452D0C"/>
    <w:rsid w:val="00454751"/>
    <w:rsid w:val="00454A9F"/>
    <w:rsid w:val="004555F4"/>
    <w:rsid w:val="00455735"/>
    <w:rsid w:val="00455FED"/>
    <w:rsid w:val="0045639F"/>
    <w:rsid w:val="00456453"/>
    <w:rsid w:val="00457701"/>
    <w:rsid w:val="00457C73"/>
    <w:rsid w:val="004607C0"/>
    <w:rsid w:val="00461426"/>
    <w:rsid w:val="00461974"/>
    <w:rsid w:val="004620BE"/>
    <w:rsid w:val="00462123"/>
    <w:rsid w:val="00463E45"/>
    <w:rsid w:val="004650D1"/>
    <w:rsid w:val="004658FD"/>
    <w:rsid w:val="00466398"/>
    <w:rsid w:val="004666CA"/>
    <w:rsid w:val="00466A2C"/>
    <w:rsid w:val="00467526"/>
    <w:rsid w:val="004677E0"/>
    <w:rsid w:val="004677E4"/>
    <w:rsid w:val="00470878"/>
    <w:rsid w:val="00471000"/>
    <w:rsid w:val="004717DD"/>
    <w:rsid w:val="00471A22"/>
    <w:rsid w:val="00471E8E"/>
    <w:rsid w:val="0047246C"/>
    <w:rsid w:val="00472D59"/>
    <w:rsid w:val="00472DD6"/>
    <w:rsid w:val="00472EBB"/>
    <w:rsid w:val="00472F3B"/>
    <w:rsid w:val="00473EA8"/>
    <w:rsid w:val="004740B2"/>
    <w:rsid w:val="004740FF"/>
    <w:rsid w:val="0047463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5738"/>
    <w:rsid w:val="004A5F91"/>
    <w:rsid w:val="004A6565"/>
    <w:rsid w:val="004A65F5"/>
    <w:rsid w:val="004A6AD9"/>
    <w:rsid w:val="004A6CF8"/>
    <w:rsid w:val="004A7124"/>
    <w:rsid w:val="004A728F"/>
    <w:rsid w:val="004A7522"/>
    <w:rsid w:val="004A77B1"/>
    <w:rsid w:val="004A78C7"/>
    <w:rsid w:val="004A7A12"/>
    <w:rsid w:val="004B01E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1E1C"/>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AC1"/>
    <w:rsid w:val="004D6FD0"/>
    <w:rsid w:val="004D730E"/>
    <w:rsid w:val="004D737E"/>
    <w:rsid w:val="004D7E63"/>
    <w:rsid w:val="004E0D60"/>
    <w:rsid w:val="004E1346"/>
    <w:rsid w:val="004E167B"/>
    <w:rsid w:val="004E170C"/>
    <w:rsid w:val="004E1859"/>
    <w:rsid w:val="004E1E4F"/>
    <w:rsid w:val="004E1F8E"/>
    <w:rsid w:val="004E213A"/>
    <w:rsid w:val="004E26CC"/>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966"/>
    <w:rsid w:val="00512E33"/>
    <w:rsid w:val="00513534"/>
    <w:rsid w:val="00513B2E"/>
    <w:rsid w:val="00513F16"/>
    <w:rsid w:val="00514448"/>
    <w:rsid w:val="005145A3"/>
    <w:rsid w:val="005147C0"/>
    <w:rsid w:val="00515F8A"/>
    <w:rsid w:val="0051663A"/>
    <w:rsid w:val="005166A7"/>
    <w:rsid w:val="00516726"/>
    <w:rsid w:val="00516C06"/>
    <w:rsid w:val="00516C5B"/>
    <w:rsid w:val="00516FB6"/>
    <w:rsid w:val="005174E9"/>
    <w:rsid w:val="005177E3"/>
    <w:rsid w:val="00517A8B"/>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810"/>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680"/>
    <w:rsid w:val="005424D2"/>
    <w:rsid w:val="00542CF1"/>
    <w:rsid w:val="00543213"/>
    <w:rsid w:val="0054355B"/>
    <w:rsid w:val="00543E6C"/>
    <w:rsid w:val="005441BA"/>
    <w:rsid w:val="00545ADB"/>
    <w:rsid w:val="00545B39"/>
    <w:rsid w:val="005467DF"/>
    <w:rsid w:val="005468DA"/>
    <w:rsid w:val="005469F7"/>
    <w:rsid w:val="00546E1B"/>
    <w:rsid w:val="0055066B"/>
    <w:rsid w:val="0055178D"/>
    <w:rsid w:val="00551D16"/>
    <w:rsid w:val="00551E5C"/>
    <w:rsid w:val="005527D2"/>
    <w:rsid w:val="00552B37"/>
    <w:rsid w:val="005542C3"/>
    <w:rsid w:val="005543ED"/>
    <w:rsid w:val="00555796"/>
    <w:rsid w:val="00555800"/>
    <w:rsid w:val="005559F1"/>
    <w:rsid w:val="0055627D"/>
    <w:rsid w:val="005567E9"/>
    <w:rsid w:val="005575A4"/>
    <w:rsid w:val="00557B2D"/>
    <w:rsid w:val="00557CC6"/>
    <w:rsid w:val="005600AB"/>
    <w:rsid w:val="0056012F"/>
    <w:rsid w:val="00560262"/>
    <w:rsid w:val="00560741"/>
    <w:rsid w:val="005608CB"/>
    <w:rsid w:val="00560CB6"/>
    <w:rsid w:val="00560E45"/>
    <w:rsid w:val="00561158"/>
    <w:rsid w:val="005615B8"/>
    <w:rsid w:val="00561ACA"/>
    <w:rsid w:val="00561C55"/>
    <w:rsid w:val="005626B9"/>
    <w:rsid w:val="00563282"/>
    <w:rsid w:val="00563547"/>
    <w:rsid w:val="00563564"/>
    <w:rsid w:val="00563E77"/>
    <w:rsid w:val="005640EA"/>
    <w:rsid w:val="00564F9C"/>
    <w:rsid w:val="00565087"/>
    <w:rsid w:val="0056519A"/>
    <w:rsid w:val="005661B6"/>
    <w:rsid w:val="005665EA"/>
    <w:rsid w:val="00566B72"/>
    <w:rsid w:val="005676A7"/>
    <w:rsid w:val="00567D46"/>
    <w:rsid w:val="00570345"/>
    <w:rsid w:val="0057044A"/>
    <w:rsid w:val="00570D7D"/>
    <w:rsid w:val="00571019"/>
    <w:rsid w:val="005718BC"/>
    <w:rsid w:val="005718C4"/>
    <w:rsid w:val="005721B6"/>
    <w:rsid w:val="005737EA"/>
    <w:rsid w:val="00573D27"/>
    <w:rsid w:val="00573DFE"/>
    <w:rsid w:val="0057421E"/>
    <w:rsid w:val="0057470E"/>
    <w:rsid w:val="00574CAD"/>
    <w:rsid w:val="00574F22"/>
    <w:rsid w:val="0057516E"/>
    <w:rsid w:val="00575FC2"/>
    <w:rsid w:val="00576F4C"/>
    <w:rsid w:val="00577838"/>
    <w:rsid w:val="00580283"/>
    <w:rsid w:val="00580FE2"/>
    <w:rsid w:val="00581178"/>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D2"/>
    <w:rsid w:val="00597C49"/>
    <w:rsid w:val="00597C8C"/>
    <w:rsid w:val="00597DA0"/>
    <w:rsid w:val="005A04E2"/>
    <w:rsid w:val="005A0998"/>
    <w:rsid w:val="005A0AEB"/>
    <w:rsid w:val="005A150C"/>
    <w:rsid w:val="005A23C6"/>
    <w:rsid w:val="005A2A00"/>
    <w:rsid w:val="005A3132"/>
    <w:rsid w:val="005A39E3"/>
    <w:rsid w:val="005A3B34"/>
    <w:rsid w:val="005A4248"/>
    <w:rsid w:val="005A4423"/>
    <w:rsid w:val="005A469F"/>
    <w:rsid w:val="005A47AA"/>
    <w:rsid w:val="005A4BB5"/>
    <w:rsid w:val="005A52E0"/>
    <w:rsid w:val="005A5C72"/>
    <w:rsid w:val="005A626B"/>
    <w:rsid w:val="005A6796"/>
    <w:rsid w:val="005A70F5"/>
    <w:rsid w:val="005A7867"/>
    <w:rsid w:val="005A7BFC"/>
    <w:rsid w:val="005B0EA1"/>
    <w:rsid w:val="005B153F"/>
    <w:rsid w:val="005B1B39"/>
    <w:rsid w:val="005B1BC2"/>
    <w:rsid w:val="005B21DB"/>
    <w:rsid w:val="005B2550"/>
    <w:rsid w:val="005B26D8"/>
    <w:rsid w:val="005B2953"/>
    <w:rsid w:val="005B4538"/>
    <w:rsid w:val="005B58DF"/>
    <w:rsid w:val="005B5A07"/>
    <w:rsid w:val="005B5D13"/>
    <w:rsid w:val="005B6448"/>
    <w:rsid w:val="005B6C89"/>
    <w:rsid w:val="005B70C8"/>
    <w:rsid w:val="005B75DB"/>
    <w:rsid w:val="005B7683"/>
    <w:rsid w:val="005B7D04"/>
    <w:rsid w:val="005C0423"/>
    <w:rsid w:val="005C0506"/>
    <w:rsid w:val="005C0A3E"/>
    <w:rsid w:val="005C18A7"/>
    <w:rsid w:val="005C2A7E"/>
    <w:rsid w:val="005C2C66"/>
    <w:rsid w:val="005C360B"/>
    <w:rsid w:val="005C3BB3"/>
    <w:rsid w:val="005C4BBE"/>
    <w:rsid w:val="005C511F"/>
    <w:rsid w:val="005C5CDF"/>
    <w:rsid w:val="005C5D56"/>
    <w:rsid w:val="005C632D"/>
    <w:rsid w:val="005C6485"/>
    <w:rsid w:val="005C665D"/>
    <w:rsid w:val="005C66C3"/>
    <w:rsid w:val="005C6DBB"/>
    <w:rsid w:val="005C6E1B"/>
    <w:rsid w:val="005C7CE3"/>
    <w:rsid w:val="005C7FFB"/>
    <w:rsid w:val="005D009A"/>
    <w:rsid w:val="005D06B9"/>
    <w:rsid w:val="005D1038"/>
    <w:rsid w:val="005D1162"/>
    <w:rsid w:val="005D1555"/>
    <w:rsid w:val="005D155E"/>
    <w:rsid w:val="005D1D96"/>
    <w:rsid w:val="005D1DBE"/>
    <w:rsid w:val="005D2036"/>
    <w:rsid w:val="005D241D"/>
    <w:rsid w:val="005D27F5"/>
    <w:rsid w:val="005D2BF4"/>
    <w:rsid w:val="005D2E01"/>
    <w:rsid w:val="005D2F27"/>
    <w:rsid w:val="005D30CC"/>
    <w:rsid w:val="005D3B77"/>
    <w:rsid w:val="005D402F"/>
    <w:rsid w:val="005D443B"/>
    <w:rsid w:val="005D4524"/>
    <w:rsid w:val="005D4CB5"/>
    <w:rsid w:val="005D4E7E"/>
    <w:rsid w:val="005D51FF"/>
    <w:rsid w:val="005D571D"/>
    <w:rsid w:val="005D6179"/>
    <w:rsid w:val="005D7DB1"/>
    <w:rsid w:val="005E0465"/>
    <w:rsid w:val="005E04EB"/>
    <w:rsid w:val="005E0797"/>
    <w:rsid w:val="005E0C4E"/>
    <w:rsid w:val="005E124A"/>
    <w:rsid w:val="005E15D9"/>
    <w:rsid w:val="005E241E"/>
    <w:rsid w:val="005E2582"/>
    <w:rsid w:val="005E25CD"/>
    <w:rsid w:val="005E2A40"/>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093"/>
    <w:rsid w:val="005F25BA"/>
    <w:rsid w:val="005F32B6"/>
    <w:rsid w:val="005F3612"/>
    <w:rsid w:val="005F5093"/>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8AB"/>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6085"/>
    <w:rsid w:val="0061655B"/>
    <w:rsid w:val="0061694C"/>
    <w:rsid w:val="00616B1E"/>
    <w:rsid w:val="00617F7E"/>
    <w:rsid w:val="00621084"/>
    <w:rsid w:val="0062136A"/>
    <w:rsid w:val="00621F50"/>
    <w:rsid w:val="006220FF"/>
    <w:rsid w:val="00622F11"/>
    <w:rsid w:val="00624C7D"/>
    <w:rsid w:val="0062535D"/>
    <w:rsid w:val="0062696C"/>
    <w:rsid w:val="00626D9F"/>
    <w:rsid w:val="00627194"/>
    <w:rsid w:val="00627E79"/>
    <w:rsid w:val="00630286"/>
    <w:rsid w:val="00630822"/>
    <w:rsid w:val="00631BBE"/>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17C2"/>
    <w:rsid w:val="00642172"/>
    <w:rsid w:val="00642877"/>
    <w:rsid w:val="00642B13"/>
    <w:rsid w:val="00642DD9"/>
    <w:rsid w:val="0064308B"/>
    <w:rsid w:val="0064329D"/>
    <w:rsid w:val="0064441C"/>
    <w:rsid w:val="0064449D"/>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3E6B"/>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547"/>
    <w:rsid w:val="0067273D"/>
    <w:rsid w:val="00672846"/>
    <w:rsid w:val="00672ADB"/>
    <w:rsid w:val="00673C71"/>
    <w:rsid w:val="00674521"/>
    <w:rsid w:val="006746A2"/>
    <w:rsid w:val="006762AF"/>
    <w:rsid w:val="0067659E"/>
    <w:rsid w:val="006765A8"/>
    <w:rsid w:val="006770B0"/>
    <w:rsid w:val="006776A6"/>
    <w:rsid w:val="00677A74"/>
    <w:rsid w:val="00677EAE"/>
    <w:rsid w:val="00680BAB"/>
    <w:rsid w:val="006810A4"/>
    <w:rsid w:val="00681303"/>
    <w:rsid w:val="006817BB"/>
    <w:rsid w:val="00681D65"/>
    <w:rsid w:val="00682BAF"/>
    <w:rsid w:val="00682F12"/>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6CE"/>
    <w:rsid w:val="006969DC"/>
    <w:rsid w:val="00696A31"/>
    <w:rsid w:val="00696E1B"/>
    <w:rsid w:val="00697389"/>
    <w:rsid w:val="00697444"/>
    <w:rsid w:val="006977F5"/>
    <w:rsid w:val="00697F37"/>
    <w:rsid w:val="006A012F"/>
    <w:rsid w:val="006A0D62"/>
    <w:rsid w:val="006A0FFC"/>
    <w:rsid w:val="006A13F3"/>
    <w:rsid w:val="006A1401"/>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5713"/>
    <w:rsid w:val="006B6156"/>
    <w:rsid w:val="006B6A08"/>
    <w:rsid w:val="006B6D14"/>
    <w:rsid w:val="006B6EB3"/>
    <w:rsid w:val="006B73A7"/>
    <w:rsid w:val="006B7D2C"/>
    <w:rsid w:val="006C043E"/>
    <w:rsid w:val="006C0E8C"/>
    <w:rsid w:val="006C1BB3"/>
    <w:rsid w:val="006C1C4A"/>
    <w:rsid w:val="006C2173"/>
    <w:rsid w:val="006C23EE"/>
    <w:rsid w:val="006C330F"/>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0ADB"/>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5D99"/>
    <w:rsid w:val="006F6500"/>
    <w:rsid w:val="006F6643"/>
    <w:rsid w:val="006F6AF0"/>
    <w:rsid w:val="006F77F0"/>
    <w:rsid w:val="006F7BCD"/>
    <w:rsid w:val="007000B8"/>
    <w:rsid w:val="0070035A"/>
    <w:rsid w:val="00701E8C"/>
    <w:rsid w:val="0070214A"/>
    <w:rsid w:val="0070239C"/>
    <w:rsid w:val="007025DC"/>
    <w:rsid w:val="00703FF1"/>
    <w:rsid w:val="00704128"/>
    <w:rsid w:val="0070428F"/>
    <w:rsid w:val="0070436B"/>
    <w:rsid w:val="00704912"/>
    <w:rsid w:val="00704E96"/>
    <w:rsid w:val="00705DA1"/>
    <w:rsid w:val="00705F5E"/>
    <w:rsid w:val="007067FD"/>
    <w:rsid w:val="00706E11"/>
    <w:rsid w:val="00706F5A"/>
    <w:rsid w:val="00707732"/>
    <w:rsid w:val="00707914"/>
    <w:rsid w:val="00710E71"/>
    <w:rsid w:val="00710E82"/>
    <w:rsid w:val="0071150B"/>
    <w:rsid w:val="0071179A"/>
    <w:rsid w:val="0071180D"/>
    <w:rsid w:val="00712813"/>
    <w:rsid w:val="00712EDB"/>
    <w:rsid w:val="007130AB"/>
    <w:rsid w:val="0071346B"/>
    <w:rsid w:val="0071365A"/>
    <w:rsid w:val="00713717"/>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3CA"/>
    <w:rsid w:val="0073344F"/>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076"/>
    <w:rsid w:val="007456D2"/>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035"/>
    <w:rsid w:val="00754343"/>
    <w:rsid w:val="007544B6"/>
    <w:rsid w:val="007548F6"/>
    <w:rsid w:val="0076005A"/>
    <w:rsid w:val="00760169"/>
    <w:rsid w:val="00760BF8"/>
    <w:rsid w:val="00760E9D"/>
    <w:rsid w:val="00761D63"/>
    <w:rsid w:val="00762F69"/>
    <w:rsid w:val="0076365A"/>
    <w:rsid w:val="00763A16"/>
    <w:rsid w:val="00764A39"/>
    <w:rsid w:val="00764BAC"/>
    <w:rsid w:val="00764EE8"/>
    <w:rsid w:val="00764F4C"/>
    <w:rsid w:val="00765661"/>
    <w:rsid w:val="00765C32"/>
    <w:rsid w:val="007664EA"/>
    <w:rsid w:val="00766A59"/>
    <w:rsid w:val="00766A9D"/>
    <w:rsid w:val="00766BCB"/>
    <w:rsid w:val="00766CCB"/>
    <w:rsid w:val="007671B9"/>
    <w:rsid w:val="00767ACE"/>
    <w:rsid w:val="007703B7"/>
    <w:rsid w:val="00770CD3"/>
    <w:rsid w:val="00771267"/>
    <w:rsid w:val="007714EB"/>
    <w:rsid w:val="007721B1"/>
    <w:rsid w:val="00773593"/>
    <w:rsid w:val="00773655"/>
    <w:rsid w:val="00773B8C"/>
    <w:rsid w:val="00774339"/>
    <w:rsid w:val="00774771"/>
    <w:rsid w:val="00774929"/>
    <w:rsid w:val="00774A00"/>
    <w:rsid w:val="00774C6E"/>
    <w:rsid w:val="007751A1"/>
    <w:rsid w:val="00775FFE"/>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3E14"/>
    <w:rsid w:val="007842DA"/>
    <w:rsid w:val="0078491C"/>
    <w:rsid w:val="00784943"/>
    <w:rsid w:val="00785BF3"/>
    <w:rsid w:val="00786057"/>
    <w:rsid w:val="0078746F"/>
    <w:rsid w:val="00787756"/>
    <w:rsid w:val="00787A7E"/>
    <w:rsid w:val="00787B57"/>
    <w:rsid w:val="007905AC"/>
    <w:rsid w:val="0079146D"/>
    <w:rsid w:val="00791C1D"/>
    <w:rsid w:val="00791DB9"/>
    <w:rsid w:val="00791F45"/>
    <w:rsid w:val="00793088"/>
    <w:rsid w:val="00793169"/>
    <w:rsid w:val="00793772"/>
    <w:rsid w:val="0079377E"/>
    <w:rsid w:val="00793C4E"/>
    <w:rsid w:val="0079427E"/>
    <w:rsid w:val="00794519"/>
    <w:rsid w:val="00794D62"/>
    <w:rsid w:val="007956C8"/>
    <w:rsid w:val="00795D2A"/>
    <w:rsid w:val="00795D99"/>
    <w:rsid w:val="00795F34"/>
    <w:rsid w:val="00796A45"/>
    <w:rsid w:val="00796DBF"/>
    <w:rsid w:val="00796EA1"/>
    <w:rsid w:val="007977DE"/>
    <w:rsid w:val="007A02BB"/>
    <w:rsid w:val="007A0850"/>
    <w:rsid w:val="007A1075"/>
    <w:rsid w:val="007A13E6"/>
    <w:rsid w:val="007A1B2C"/>
    <w:rsid w:val="007A246D"/>
    <w:rsid w:val="007A2B29"/>
    <w:rsid w:val="007A2F81"/>
    <w:rsid w:val="007A30B6"/>
    <w:rsid w:val="007A33D6"/>
    <w:rsid w:val="007A3788"/>
    <w:rsid w:val="007A3EFD"/>
    <w:rsid w:val="007A422E"/>
    <w:rsid w:val="007A4FBD"/>
    <w:rsid w:val="007A5005"/>
    <w:rsid w:val="007A5069"/>
    <w:rsid w:val="007A5516"/>
    <w:rsid w:val="007A652D"/>
    <w:rsid w:val="007A676F"/>
    <w:rsid w:val="007A6EF4"/>
    <w:rsid w:val="007A77AB"/>
    <w:rsid w:val="007A7D3B"/>
    <w:rsid w:val="007B0002"/>
    <w:rsid w:val="007B0266"/>
    <w:rsid w:val="007B02EF"/>
    <w:rsid w:val="007B0B4B"/>
    <w:rsid w:val="007B0D0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C6DA8"/>
    <w:rsid w:val="007D0304"/>
    <w:rsid w:val="007D042C"/>
    <w:rsid w:val="007D0597"/>
    <w:rsid w:val="007D097F"/>
    <w:rsid w:val="007D0ACA"/>
    <w:rsid w:val="007D0BE4"/>
    <w:rsid w:val="007D0D05"/>
    <w:rsid w:val="007D0DD8"/>
    <w:rsid w:val="007D1819"/>
    <w:rsid w:val="007D1911"/>
    <w:rsid w:val="007D21F4"/>
    <w:rsid w:val="007D3321"/>
    <w:rsid w:val="007D33C1"/>
    <w:rsid w:val="007D3690"/>
    <w:rsid w:val="007D3DB4"/>
    <w:rsid w:val="007D4C65"/>
    <w:rsid w:val="007D4F54"/>
    <w:rsid w:val="007D5382"/>
    <w:rsid w:val="007D68BA"/>
    <w:rsid w:val="007D69D9"/>
    <w:rsid w:val="007D6D26"/>
    <w:rsid w:val="007D72B2"/>
    <w:rsid w:val="007D7E3B"/>
    <w:rsid w:val="007E05FE"/>
    <w:rsid w:val="007E0E5E"/>
    <w:rsid w:val="007E232F"/>
    <w:rsid w:val="007E23EC"/>
    <w:rsid w:val="007E2832"/>
    <w:rsid w:val="007E3555"/>
    <w:rsid w:val="007E359A"/>
    <w:rsid w:val="007E3A92"/>
    <w:rsid w:val="007E3C1A"/>
    <w:rsid w:val="007E468B"/>
    <w:rsid w:val="007E4796"/>
    <w:rsid w:val="007E48A6"/>
    <w:rsid w:val="007E5E2A"/>
    <w:rsid w:val="007E6269"/>
    <w:rsid w:val="007E63F3"/>
    <w:rsid w:val="007E661F"/>
    <w:rsid w:val="007E67CD"/>
    <w:rsid w:val="007E6B3B"/>
    <w:rsid w:val="007E79E4"/>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7F71EC"/>
    <w:rsid w:val="00800554"/>
    <w:rsid w:val="00800898"/>
    <w:rsid w:val="00800F5C"/>
    <w:rsid w:val="0080100D"/>
    <w:rsid w:val="00801146"/>
    <w:rsid w:val="00801182"/>
    <w:rsid w:val="008019AA"/>
    <w:rsid w:val="008022D8"/>
    <w:rsid w:val="008024CA"/>
    <w:rsid w:val="008028A4"/>
    <w:rsid w:val="00802EA1"/>
    <w:rsid w:val="00803236"/>
    <w:rsid w:val="00803370"/>
    <w:rsid w:val="00803676"/>
    <w:rsid w:val="00803C32"/>
    <w:rsid w:val="00805004"/>
    <w:rsid w:val="008052DD"/>
    <w:rsid w:val="00805866"/>
    <w:rsid w:val="008058DE"/>
    <w:rsid w:val="00805E2F"/>
    <w:rsid w:val="00805E42"/>
    <w:rsid w:val="00806AA5"/>
    <w:rsid w:val="00806CBA"/>
    <w:rsid w:val="00806F68"/>
    <w:rsid w:val="00807317"/>
    <w:rsid w:val="0080745B"/>
    <w:rsid w:val="00807AA7"/>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01A"/>
    <w:rsid w:val="008304AF"/>
    <w:rsid w:val="0083125C"/>
    <w:rsid w:val="00831E42"/>
    <w:rsid w:val="00831EA2"/>
    <w:rsid w:val="008327B4"/>
    <w:rsid w:val="00832885"/>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1DDA"/>
    <w:rsid w:val="00842245"/>
    <w:rsid w:val="00842A42"/>
    <w:rsid w:val="00842D01"/>
    <w:rsid w:val="00842FD5"/>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7D1"/>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491"/>
    <w:rsid w:val="008A1A94"/>
    <w:rsid w:val="008A1C10"/>
    <w:rsid w:val="008A1C19"/>
    <w:rsid w:val="008A2005"/>
    <w:rsid w:val="008A21B1"/>
    <w:rsid w:val="008A4FA0"/>
    <w:rsid w:val="008A51EC"/>
    <w:rsid w:val="008A53A1"/>
    <w:rsid w:val="008A5B25"/>
    <w:rsid w:val="008A5B2B"/>
    <w:rsid w:val="008A5B66"/>
    <w:rsid w:val="008A5C9A"/>
    <w:rsid w:val="008A5CF8"/>
    <w:rsid w:val="008A5D5C"/>
    <w:rsid w:val="008A5F4B"/>
    <w:rsid w:val="008A62C2"/>
    <w:rsid w:val="008A7740"/>
    <w:rsid w:val="008B05CB"/>
    <w:rsid w:val="008B0F08"/>
    <w:rsid w:val="008B1243"/>
    <w:rsid w:val="008B1A2B"/>
    <w:rsid w:val="008B1D8F"/>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4D0"/>
    <w:rsid w:val="008C78D1"/>
    <w:rsid w:val="008C7D0B"/>
    <w:rsid w:val="008C7E07"/>
    <w:rsid w:val="008D0471"/>
    <w:rsid w:val="008D0488"/>
    <w:rsid w:val="008D071D"/>
    <w:rsid w:val="008D1317"/>
    <w:rsid w:val="008D1C7E"/>
    <w:rsid w:val="008D2364"/>
    <w:rsid w:val="008D2499"/>
    <w:rsid w:val="008D2607"/>
    <w:rsid w:val="008D2AD1"/>
    <w:rsid w:val="008D2B95"/>
    <w:rsid w:val="008D348E"/>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347E"/>
    <w:rsid w:val="008E3AE7"/>
    <w:rsid w:val="008E5586"/>
    <w:rsid w:val="008E5E06"/>
    <w:rsid w:val="008E633B"/>
    <w:rsid w:val="008E6D07"/>
    <w:rsid w:val="008F0A99"/>
    <w:rsid w:val="008F1E0A"/>
    <w:rsid w:val="008F245E"/>
    <w:rsid w:val="008F2818"/>
    <w:rsid w:val="008F2F0D"/>
    <w:rsid w:val="008F31C1"/>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4B61"/>
    <w:rsid w:val="009053D8"/>
    <w:rsid w:val="00906861"/>
    <w:rsid w:val="00906B9F"/>
    <w:rsid w:val="00907BDE"/>
    <w:rsid w:val="0091002A"/>
    <w:rsid w:val="009111F3"/>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5A42"/>
    <w:rsid w:val="00926C41"/>
    <w:rsid w:val="009271F5"/>
    <w:rsid w:val="00927E6F"/>
    <w:rsid w:val="00930640"/>
    <w:rsid w:val="009306DD"/>
    <w:rsid w:val="0093084C"/>
    <w:rsid w:val="00931136"/>
    <w:rsid w:val="0093137F"/>
    <w:rsid w:val="0093199C"/>
    <w:rsid w:val="00931CA6"/>
    <w:rsid w:val="00932486"/>
    <w:rsid w:val="00932AC2"/>
    <w:rsid w:val="0093462B"/>
    <w:rsid w:val="00934DD0"/>
    <w:rsid w:val="00934ED3"/>
    <w:rsid w:val="00935657"/>
    <w:rsid w:val="009357D1"/>
    <w:rsid w:val="00935CF5"/>
    <w:rsid w:val="00936321"/>
    <w:rsid w:val="0093676A"/>
    <w:rsid w:val="00936FB8"/>
    <w:rsid w:val="00937083"/>
    <w:rsid w:val="00937DB1"/>
    <w:rsid w:val="00937EF4"/>
    <w:rsid w:val="00940992"/>
    <w:rsid w:val="00941C14"/>
    <w:rsid w:val="00941ED1"/>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1BD3"/>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3DBE"/>
    <w:rsid w:val="00964BA2"/>
    <w:rsid w:val="009653EA"/>
    <w:rsid w:val="00966459"/>
    <w:rsid w:val="0096671E"/>
    <w:rsid w:val="00966E80"/>
    <w:rsid w:val="009677C5"/>
    <w:rsid w:val="00967968"/>
    <w:rsid w:val="00970062"/>
    <w:rsid w:val="009700AE"/>
    <w:rsid w:val="009702B9"/>
    <w:rsid w:val="00970659"/>
    <w:rsid w:val="009711FA"/>
    <w:rsid w:val="009712BA"/>
    <w:rsid w:val="009736B4"/>
    <w:rsid w:val="00973743"/>
    <w:rsid w:val="00974049"/>
    <w:rsid w:val="009748A4"/>
    <w:rsid w:val="009748AF"/>
    <w:rsid w:val="00974C4D"/>
    <w:rsid w:val="00974D3D"/>
    <w:rsid w:val="009750F0"/>
    <w:rsid w:val="0097535B"/>
    <w:rsid w:val="00975BE6"/>
    <w:rsid w:val="009762D1"/>
    <w:rsid w:val="00976D30"/>
    <w:rsid w:val="00976EB9"/>
    <w:rsid w:val="00977140"/>
    <w:rsid w:val="0097771B"/>
    <w:rsid w:val="0097784F"/>
    <w:rsid w:val="00980000"/>
    <w:rsid w:val="00980180"/>
    <w:rsid w:val="009807CA"/>
    <w:rsid w:val="009807FC"/>
    <w:rsid w:val="009809B7"/>
    <w:rsid w:val="00981451"/>
    <w:rsid w:val="009816F6"/>
    <w:rsid w:val="0098187E"/>
    <w:rsid w:val="00982382"/>
    <w:rsid w:val="00982516"/>
    <w:rsid w:val="00982682"/>
    <w:rsid w:val="00983173"/>
    <w:rsid w:val="00983F0B"/>
    <w:rsid w:val="00984529"/>
    <w:rsid w:val="00985108"/>
    <w:rsid w:val="00985329"/>
    <w:rsid w:val="0098539A"/>
    <w:rsid w:val="00985561"/>
    <w:rsid w:val="009858E7"/>
    <w:rsid w:val="00985905"/>
    <w:rsid w:val="00986E08"/>
    <w:rsid w:val="00987159"/>
    <w:rsid w:val="0098739F"/>
    <w:rsid w:val="009878C1"/>
    <w:rsid w:val="00987C57"/>
    <w:rsid w:val="00987E05"/>
    <w:rsid w:val="00990A50"/>
    <w:rsid w:val="00990BA8"/>
    <w:rsid w:val="009921FB"/>
    <w:rsid w:val="00992ACF"/>
    <w:rsid w:val="00992F56"/>
    <w:rsid w:val="00993052"/>
    <w:rsid w:val="009935C9"/>
    <w:rsid w:val="00993CA3"/>
    <w:rsid w:val="00993D8D"/>
    <w:rsid w:val="00994064"/>
    <w:rsid w:val="00994CDE"/>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6486"/>
    <w:rsid w:val="009B7523"/>
    <w:rsid w:val="009B7D14"/>
    <w:rsid w:val="009C0528"/>
    <w:rsid w:val="009C0760"/>
    <w:rsid w:val="009C0C3B"/>
    <w:rsid w:val="009C0ECA"/>
    <w:rsid w:val="009C0FCC"/>
    <w:rsid w:val="009C1B79"/>
    <w:rsid w:val="009C2E93"/>
    <w:rsid w:val="009C2EAA"/>
    <w:rsid w:val="009C2F34"/>
    <w:rsid w:val="009C3AFE"/>
    <w:rsid w:val="009C3D4B"/>
    <w:rsid w:val="009C4268"/>
    <w:rsid w:val="009C4C01"/>
    <w:rsid w:val="009C551E"/>
    <w:rsid w:val="009C598A"/>
    <w:rsid w:val="009C6396"/>
    <w:rsid w:val="009C675D"/>
    <w:rsid w:val="009C68A0"/>
    <w:rsid w:val="009C7066"/>
    <w:rsid w:val="009C79E0"/>
    <w:rsid w:val="009D17AE"/>
    <w:rsid w:val="009D2AF8"/>
    <w:rsid w:val="009D2BE9"/>
    <w:rsid w:val="009D30F9"/>
    <w:rsid w:val="009D3330"/>
    <w:rsid w:val="009D377A"/>
    <w:rsid w:val="009D3969"/>
    <w:rsid w:val="009D3EF1"/>
    <w:rsid w:val="009D44F6"/>
    <w:rsid w:val="009D491D"/>
    <w:rsid w:val="009D4F55"/>
    <w:rsid w:val="009D51CA"/>
    <w:rsid w:val="009D534D"/>
    <w:rsid w:val="009D54E9"/>
    <w:rsid w:val="009D5718"/>
    <w:rsid w:val="009D5D19"/>
    <w:rsid w:val="009D73A9"/>
    <w:rsid w:val="009D7E76"/>
    <w:rsid w:val="009E07B6"/>
    <w:rsid w:val="009E08E1"/>
    <w:rsid w:val="009E0A77"/>
    <w:rsid w:val="009E1096"/>
    <w:rsid w:val="009E1152"/>
    <w:rsid w:val="009E1A89"/>
    <w:rsid w:val="009E2340"/>
    <w:rsid w:val="009E2423"/>
    <w:rsid w:val="009E28E6"/>
    <w:rsid w:val="009E3DD2"/>
    <w:rsid w:val="009E4077"/>
    <w:rsid w:val="009E4BA1"/>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9F7CC2"/>
    <w:rsid w:val="00A009E9"/>
    <w:rsid w:val="00A01223"/>
    <w:rsid w:val="00A0179F"/>
    <w:rsid w:val="00A01DA0"/>
    <w:rsid w:val="00A022C1"/>
    <w:rsid w:val="00A024C7"/>
    <w:rsid w:val="00A02A9F"/>
    <w:rsid w:val="00A02B7C"/>
    <w:rsid w:val="00A030F1"/>
    <w:rsid w:val="00A03175"/>
    <w:rsid w:val="00A0335F"/>
    <w:rsid w:val="00A03405"/>
    <w:rsid w:val="00A04317"/>
    <w:rsid w:val="00A0443A"/>
    <w:rsid w:val="00A045AF"/>
    <w:rsid w:val="00A04A6A"/>
    <w:rsid w:val="00A051F8"/>
    <w:rsid w:val="00A05F7C"/>
    <w:rsid w:val="00A06D52"/>
    <w:rsid w:val="00A06DBA"/>
    <w:rsid w:val="00A0742F"/>
    <w:rsid w:val="00A075FD"/>
    <w:rsid w:val="00A0774D"/>
    <w:rsid w:val="00A07A62"/>
    <w:rsid w:val="00A07CB6"/>
    <w:rsid w:val="00A07FA0"/>
    <w:rsid w:val="00A10EA7"/>
    <w:rsid w:val="00A10F02"/>
    <w:rsid w:val="00A11972"/>
    <w:rsid w:val="00A11AF1"/>
    <w:rsid w:val="00A11BF4"/>
    <w:rsid w:val="00A11C32"/>
    <w:rsid w:val="00A12588"/>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402"/>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2C3"/>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626"/>
    <w:rsid w:val="00A54718"/>
    <w:rsid w:val="00A54BB6"/>
    <w:rsid w:val="00A54BEC"/>
    <w:rsid w:val="00A55672"/>
    <w:rsid w:val="00A557C6"/>
    <w:rsid w:val="00A559CF"/>
    <w:rsid w:val="00A55E2B"/>
    <w:rsid w:val="00A57107"/>
    <w:rsid w:val="00A57913"/>
    <w:rsid w:val="00A579F5"/>
    <w:rsid w:val="00A57CF7"/>
    <w:rsid w:val="00A61159"/>
    <w:rsid w:val="00A6124C"/>
    <w:rsid w:val="00A616D3"/>
    <w:rsid w:val="00A61A71"/>
    <w:rsid w:val="00A61E2F"/>
    <w:rsid w:val="00A62515"/>
    <w:rsid w:val="00A625E9"/>
    <w:rsid w:val="00A62C1E"/>
    <w:rsid w:val="00A62E95"/>
    <w:rsid w:val="00A633D0"/>
    <w:rsid w:val="00A63D8C"/>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396B"/>
    <w:rsid w:val="00A745CD"/>
    <w:rsid w:val="00A74C1C"/>
    <w:rsid w:val="00A7533D"/>
    <w:rsid w:val="00A75B60"/>
    <w:rsid w:val="00A75EBD"/>
    <w:rsid w:val="00A762B0"/>
    <w:rsid w:val="00A76665"/>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3DB"/>
    <w:rsid w:val="00AA7FEC"/>
    <w:rsid w:val="00AB0123"/>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3CC"/>
    <w:rsid w:val="00AC445C"/>
    <w:rsid w:val="00AC4BF6"/>
    <w:rsid w:val="00AC511A"/>
    <w:rsid w:val="00AC5316"/>
    <w:rsid w:val="00AC53D5"/>
    <w:rsid w:val="00AC5C5E"/>
    <w:rsid w:val="00AC6185"/>
    <w:rsid w:val="00AC61E1"/>
    <w:rsid w:val="00AC7246"/>
    <w:rsid w:val="00AC7A1D"/>
    <w:rsid w:val="00AD0175"/>
    <w:rsid w:val="00AD0C98"/>
    <w:rsid w:val="00AD1157"/>
    <w:rsid w:val="00AD1410"/>
    <w:rsid w:val="00AD1C20"/>
    <w:rsid w:val="00AD1C21"/>
    <w:rsid w:val="00AD28BC"/>
    <w:rsid w:val="00AD3004"/>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6A22"/>
    <w:rsid w:val="00AE715E"/>
    <w:rsid w:val="00AE72CD"/>
    <w:rsid w:val="00AF0346"/>
    <w:rsid w:val="00AF0588"/>
    <w:rsid w:val="00AF08D2"/>
    <w:rsid w:val="00AF08F4"/>
    <w:rsid w:val="00AF09A3"/>
    <w:rsid w:val="00AF0AA4"/>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94E"/>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317"/>
    <w:rsid w:val="00B04707"/>
    <w:rsid w:val="00B049AE"/>
    <w:rsid w:val="00B05C4F"/>
    <w:rsid w:val="00B05E5E"/>
    <w:rsid w:val="00B067A2"/>
    <w:rsid w:val="00B06D97"/>
    <w:rsid w:val="00B0780F"/>
    <w:rsid w:val="00B079AC"/>
    <w:rsid w:val="00B1096A"/>
    <w:rsid w:val="00B114C1"/>
    <w:rsid w:val="00B12520"/>
    <w:rsid w:val="00B132AD"/>
    <w:rsid w:val="00B133AE"/>
    <w:rsid w:val="00B13A32"/>
    <w:rsid w:val="00B140FF"/>
    <w:rsid w:val="00B1485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3769"/>
    <w:rsid w:val="00B2564A"/>
    <w:rsid w:val="00B25F29"/>
    <w:rsid w:val="00B2630E"/>
    <w:rsid w:val="00B26961"/>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261"/>
    <w:rsid w:val="00B40884"/>
    <w:rsid w:val="00B40FE9"/>
    <w:rsid w:val="00B41BB7"/>
    <w:rsid w:val="00B41C44"/>
    <w:rsid w:val="00B42BE1"/>
    <w:rsid w:val="00B42E96"/>
    <w:rsid w:val="00B43555"/>
    <w:rsid w:val="00B43648"/>
    <w:rsid w:val="00B43C1B"/>
    <w:rsid w:val="00B445C8"/>
    <w:rsid w:val="00B445FF"/>
    <w:rsid w:val="00B44727"/>
    <w:rsid w:val="00B45BAE"/>
    <w:rsid w:val="00B46276"/>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955"/>
    <w:rsid w:val="00B52C31"/>
    <w:rsid w:val="00B5355D"/>
    <w:rsid w:val="00B53FB9"/>
    <w:rsid w:val="00B54533"/>
    <w:rsid w:val="00B54958"/>
    <w:rsid w:val="00B55A33"/>
    <w:rsid w:val="00B56C3F"/>
    <w:rsid w:val="00B57A5F"/>
    <w:rsid w:val="00B57B9C"/>
    <w:rsid w:val="00B60346"/>
    <w:rsid w:val="00B604FC"/>
    <w:rsid w:val="00B6088E"/>
    <w:rsid w:val="00B60BEF"/>
    <w:rsid w:val="00B60D93"/>
    <w:rsid w:val="00B61503"/>
    <w:rsid w:val="00B61D8A"/>
    <w:rsid w:val="00B61F9C"/>
    <w:rsid w:val="00B62F6D"/>
    <w:rsid w:val="00B63143"/>
    <w:rsid w:val="00B6384F"/>
    <w:rsid w:val="00B63C2A"/>
    <w:rsid w:val="00B64753"/>
    <w:rsid w:val="00B64CCA"/>
    <w:rsid w:val="00B65E39"/>
    <w:rsid w:val="00B65E81"/>
    <w:rsid w:val="00B65F18"/>
    <w:rsid w:val="00B66665"/>
    <w:rsid w:val="00B67730"/>
    <w:rsid w:val="00B67D71"/>
    <w:rsid w:val="00B70299"/>
    <w:rsid w:val="00B7055B"/>
    <w:rsid w:val="00B706AC"/>
    <w:rsid w:val="00B70934"/>
    <w:rsid w:val="00B709E6"/>
    <w:rsid w:val="00B716B4"/>
    <w:rsid w:val="00B71987"/>
    <w:rsid w:val="00B720D8"/>
    <w:rsid w:val="00B72137"/>
    <w:rsid w:val="00B72DAD"/>
    <w:rsid w:val="00B74932"/>
    <w:rsid w:val="00B749BE"/>
    <w:rsid w:val="00B74B82"/>
    <w:rsid w:val="00B74FAF"/>
    <w:rsid w:val="00B75647"/>
    <w:rsid w:val="00B75700"/>
    <w:rsid w:val="00B757D7"/>
    <w:rsid w:val="00B75957"/>
    <w:rsid w:val="00B77029"/>
    <w:rsid w:val="00B771AE"/>
    <w:rsid w:val="00B77311"/>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6CD"/>
    <w:rsid w:val="00B877BF"/>
    <w:rsid w:val="00B87A4A"/>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53B"/>
    <w:rsid w:val="00BA486E"/>
    <w:rsid w:val="00BA49D0"/>
    <w:rsid w:val="00BA4C58"/>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3A18"/>
    <w:rsid w:val="00BB42CD"/>
    <w:rsid w:val="00BB488E"/>
    <w:rsid w:val="00BB4982"/>
    <w:rsid w:val="00BB4ED1"/>
    <w:rsid w:val="00BB5071"/>
    <w:rsid w:val="00BB5921"/>
    <w:rsid w:val="00BB5990"/>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6F8"/>
    <w:rsid w:val="00BC273D"/>
    <w:rsid w:val="00BC2BDF"/>
    <w:rsid w:val="00BC37EE"/>
    <w:rsid w:val="00BC3956"/>
    <w:rsid w:val="00BC3B6C"/>
    <w:rsid w:val="00BC493F"/>
    <w:rsid w:val="00BC54C5"/>
    <w:rsid w:val="00BC5952"/>
    <w:rsid w:val="00BC5B70"/>
    <w:rsid w:val="00BC619E"/>
    <w:rsid w:val="00BC6654"/>
    <w:rsid w:val="00BC68F3"/>
    <w:rsid w:val="00BC6F48"/>
    <w:rsid w:val="00BC73A2"/>
    <w:rsid w:val="00BC7C4B"/>
    <w:rsid w:val="00BD0553"/>
    <w:rsid w:val="00BD09F2"/>
    <w:rsid w:val="00BD0CC4"/>
    <w:rsid w:val="00BD1785"/>
    <w:rsid w:val="00BD22FB"/>
    <w:rsid w:val="00BD2CA5"/>
    <w:rsid w:val="00BD3AD8"/>
    <w:rsid w:val="00BD4449"/>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2EA"/>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1094E"/>
    <w:rsid w:val="00C10A28"/>
    <w:rsid w:val="00C10BAB"/>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40E"/>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643"/>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051"/>
    <w:rsid w:val="00C53117"/>
    <w:rsid w:val="00C53C15"/>
    <w:rsid w:val="00C541C1"/>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FA9"/>
    <w:rsid w:val="00C7004E"/>
    <w:rsid w:val="00C70089"/>
    <w:rsid w:val="00C703FE"/>
    <w:rsid w:val="00C707D1"/>
    <w:rsid w:val="00C714EA"/>
    <w:rsid w:val="00C715F4"/>
    <w:rsid w:val="00C716BB"/>
    <w:rsid w:val="00C72833"/>
    <w:rsid w:val="00C728AB"/>
    <w:rsid w:val="00C72B36"/>
    <w:rsid w:val="00C7382D"/>
    <w:rsid w:val="00C744C8"/>
    <w:rsid w:val="00C744F7"/>
    <w:rsid w:val="00C74F64"/>
    <w:rsid w:val="00C754A0"/>
    <w:rsid w:val="00C757C9"/>
    <w:rsid w:val="00C75A72"/>
    <w:rsid w:val="00C75F05"/>
    <w:rsid w:val="00C7616D"/>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698D"/>
    <w:rsid w:val="00C8751B"/>
    <w:rsid w:val="00C87875"/>
    <w:rsid w:val="00C87F0D"/>
    <w:rsid w:val="00C90B79"/>
    <w:rsid w:val="00C90BDB"/>
    <w:rsid w:val="00C90E34"/>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5A18"/>
    <w:rsid w:val="00C964D7"/>
    <w:rsid w:val="00C9682E"/>
    <w:rsid w:val="00C971FE"/>
    <w:rsid w:val="00CA05BF"/>
    <w:rsid w:val="00CA0869"/>
    <w:rsid w:val="00CA093D"/>
    <w:rsid w:val="00CA0E1B"/>
    <w:rsid w:val="00CA22FB"/>
    <w:rsid w:val="00CA2680"/>
    <w:rsid w:val="00CA2C6B"/>
    <w:rsid w:val="00CA3B96"/>
    <w:rsid w:val="00CA3D0C"/>
    <w:rsid w:val="00CA5A02"/>
    <w:rsid w:val="00CA5C17"/>
    <w:rsid w:val="00CA63B2"/>
    <w:rsid w:val="00CA6A82"/>
    <w:rsid w:val="00CA6CBE"/>
    <w:rsid w:val="00CA729B"/>
    <w:rsid w:val="00CA760D"/>
    <w:rsid w:val="00CA7E8B"/>
    <w:rsid w:val="00CB0BB7"/>
    <w:rsid w:val="00CB0C54"/>
    <w:rsid w:val="00CB14AB"/>
    <w:rsid w:val="00CB14C9"/>
    <w:rsid w:val="00CB19E4"/>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7E2"/>
    <w:rsid w:val="00CC4B4A"/>
    <w:rsid w:val="00CC57FE"/>
    <w:rsid w:val="00CC593E"/>
    <w:rsid w:val="00CC5A6A"/>
    <w:rsid w:val="00CC76CD"/>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6D"/>
    <w:rsid w:val="00CE22B2"/>
    <w:rsid w:val="00CE243F"/>
    <w:rsid w:val="00CE28EC"/>
    <w:rsid w:val="00CE2DEC"/>
    <w:rsid w:val="00CE313F"/>
    <w:rsid w:val="00CE36CF"/>
    <w:rsid w:val="00CE3A8D"/>
    <w:rsid w:val="00CE3F6C"/>
    <w:rsid w:val="00CE403C"/>
    <w:rsid w:val="00CE5457"/>
    <w:rsid w:val="00CE6149"/>
    <w:rsid w:val="00CE63B5"/>
    <w:rsid w:val="00CE63FE"/>
    <w:rsid w:val="00CE6577"/>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C24"/>
    <w:rsid w:val="00D02DF0"/>
    <w:rsid w:val="00D02E4D"/>
    <w:rsid w:val="00D02F33"/>
    <w:rsid w:val="00D03234"/>
    <w:rsid w:val="00D033C0"/>
    <w:rsid w:val="00D05BDF"/>
    <w:rsid w:val="00D0629C"/>
    <w:rsid w:val="00D0631E"/>
    <w:rsid w:val="00D0650E"/>
    <w:rsid w:val="00D06F6A"/>
    <w:rsid w:val="00D0703C"/>
    <w:rsid w:val="00D07103"/>
    <w:rsid w:val="00D10153"/>
    <w:rsid w:val="00D10876"/>
    <w:rsid w:val="00D10A60"/>
    <w:rsid w:val="00D11024"/>
    <w:rsid w:val="00D117B3"/>
    <w:rsid w:val="00D11802"/>
    <w:rsid w:val="00D12DC2"/>
    <w:rsid w:val="00D1305D"/>
    <w:rsid w:val="00D13946"/>
    <w:rsid w:val="00D13A65"/>
    <w:rsid w:val="00D1476C"/>
    <w:rsid w:val="00D14C95"/>
    <w:rsid w:val="00D157C9"/>
    <w:rsid w:val="00D15860"/>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130"/>
    <w:rsid w:val="00D2495F"/>
    <w:rsid w:val="00D24C08"/>
    <w:rsid w:val="00D25266"/>
    <w:rsid w:val="00D25495"/>
    <w:rsid w:val="00D2656E"/>
    <w:rsid w:val="00D26721"/>
    <w:rsid w:val="00D2684F"/>
    <w:rsid w:val="00D26B13"/>
    <w:rsid w:val="00D272FB"/>
    <w:rsid w:val="00D2767D"/>
    <w:rsid w:val="00D30096"/>
    <w:rsid w:val="00D30750"/>
    <w:rsid w:val="00D30DB2"/>
    <w:rsid w:val="00D30F9F"/>
    <w:rsid w:val="00D316E4"/>
    <w:rsid w:val="00D31CDD"/>
    <w:rsid w:val="00D320E4"/>
    <w:rsid w:val="00D329A6"/>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5E8A"/>
    <w:rsid w:val="00D56238"/>
    <w:rsid w:val="00D56C0D"/>
    <w:rsid w:val="00D56C49"/>
    <w:rsid w:val="00D57085"/>
    <w:rsid w:val="00D57976"/>
    <w:rsid w:val="00D57B33"/>
    <w:rsid w:val="00D57D7D"/>
    <w:rsid w:val="00D60688"/>
    <w:rsid w:val="00D608A5"/>
    <w:rsid w:val="00D610DB"/>
    <w:rsid w:val="00D61185"/>
    <w:rsid w:val="00D61B3C"/>
    <w:rsid w:val="00D62410"/>
    <w:rsid w:val="00D62571"/>
    <w:rsid w:val="00D62825"/>
    <w:rsid w:val="00D62B47"/>
    <w:rsid w:val="00D62F02"/>
    <w:rsid w:val="00D63071"/>
    <w:rsid w:val="00D64261"/>
    <w:rsid w:val="00D64C70"/>
    <w:rsid w:val="00D651D4"/>
    <w:rsid w:val="00D65454"/>
    <w:rsid w:val="00D6599B"/>
    <w:rsid w:val="00D66941"/>
    <w:rsid w:val="00D678DB"/>
    <w:rsid w:val="00D70C1A"/>
    <w:rsid w:val="00D70E08"/>
    <w:rsid w:val="00D7145E"/>
    <w:rsid w:val="00D71F36"/>
    <w:rsid w:val="00D71FCA"/>
    <w:rsid w:val="00D71FE4"/>
    <w:rsid w:val="00D7255A"/>
    <w:rsid w:val="00D7281C"/>
    <w:rsid w:val="00D7311A"/>
    <w:rsid w:val="00D738D6"/>
    <w:rsid w:val="00D73A25"/>
    <w:rsid w:val="00D7424B"/>
    <w:rsid w:val="00D744D0"/>
    <w:rsid w:val="00D74763"/>
    <w:rsid w:val="00D74DDB"/>
    <w:rsid w:val="00D74FBA"/>
    <w:rsid w:val="00D75001"/>
    <w:rsid w:val="00D755EB"/>
    <w:rsid w:val="00D75614"/>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31B5"/>
    <w:rsid w:val="00D834B2"/>
    <w:rsid w:val="00D83899"/>
    <w:rsid w:val="00D838D9"/>
    <w:rsid w:val="00D83CA5"/>
    <w:rsid w:val="00D8439F"/>
    <w:rsid w:val="00D848BB"/>
    <w:rsid w:val="00D857E8"/>
    <w:rsid w:val="00D85A1D"/>
    <w:rsid w:val="00D86450"/>
    <w:rsid w:val="00D864AF"/>
    <w:rsid w:val="00D86D6A"/>
    <w:rsid w:val="00D86F1D"/>
    <w:rsid w:val="00D87204"/>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26B"/>
    <w:rsid w:val="00D95463"/>
    <w:rsid w:val="00D96C11"/>
    <w:rsid w:val="00D96CDD"/>
    <w:rsid w:val="00D96F4E"/>
    <w:rsid w:val="00D97011"/>
    <w:rsid w:val="00D97074"/>
    <w:rsid w:val="00D97C63"/>
    <w:rsid w:val="00DA05BE"/>
    <w:rsid w:val="00DA0FEF"/>
    <w:rsid w:val="00DA196A"/>
    <w:rsid w:val="00DA33A5"/>
    <w:rsid w:val="00DA4702"/>
    <w:rsid w:val="00DA4A40"/>
    <w:rsid w:val="00DA4C43"/>
    <w:rsid w:val="00DA4FE9"/>
    <w:rsid w:val="00DA5137"/>
    <w:rsid w:val="00DA6363"/>
    <w:rsid w:val="00DA64F8"/>
    <w:rsid w:val="00DA6832"/>
    <w:rsid w:val="00DA7A03"/>
    <w:rsid w:val="00DA7BE9"/>
    <w:rsid w:val="00DB01C3"/>
    <w:rsid w:val="00DB1818"/>
    <w:rsid w:val="00DB1E4B"/>
    <w:rsid w:val="00DB2778"/>
    <w:rsid w:val="00DB2AB0"/>
    <w:rsid w:val="00DB2B3A"/>
    <w:rsid w:val="00DB2D49"/>
    <w:rsid w:val="00DB3069"/>
    <w:rsid w:val="00DB31FE"/>
    <w:rsid w:val="00DB4672"/>
    <w:rsid w:val="00DB486A"/>
    <w:rsid w:val="00DB5078"/>
    <w:rsid w:val="00DB551C"/>
    <w:rsid w:val="00DB5F5D"/>
    <w:rsid w:val="00DB6422"/>
    <w:rsid w:val="00DB6991"/>
    <w:rsid w:val="00DB6F12"/>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6D7"/>
    <w:rsid w:val="00DD11F0"/>
    <w:rsid w:val="00DD12DA"/>
    <w:rsid w:val="00DD16C5"/>
    <w:rsid w:val="00DD170F"/>
    <w:rsid w:val="00DD2581"/>
    <w:rsid w:val="00DD3A73"/>
    <w:rsid w:val="00DD3D68"/>
    <w:rsid w:val="00DD60B2"/>
    <w:rsid w:val="00DD6534"/>
    <w:rsid w:val="00DD6617"/>
    <w:rsid w:val="00DD699C"/>
    <w:rsid w:val="00DD6BDA"/>
    <w:rsid w:val="00DD7298"/>
    <w:rsid w:val="00DD766B"/>
    <w:rsid w:val="00DD7839"/>
    <w:rsid w:val="00DD788D"/>
    <w:rsid w:val="00DE042D"/>
    <w:rsid w:val="00DE05EE"/>
    <w:rsid w:val="00DE1327"/>
    <w:rsid w:val="00DE1B2B"/>
    <w:rsid w:val="00DE22CA"/>
    <w:rsid w:val="00DE260F"/>
    <w:rsid w:val="00DE39D0"/>
    <w:rsid w:val="00DE49B8"/>
    <w:rsid w:val="00DE521E"/>
    <w:rsid w:val="00DE525B"/>
    <w:rsid w:val="00DE60D0"/>
    <w:rsid w:val="00DE628D"/>
    <w:rsid w:val="00DE7274"/>
    <w:rsid w:val="00DE7A38"/>
    <w:rsid w:val="00DF042B"/>
    <w:rsid w:val="00DF0D81"/>
    <w:rsid w:val="00DF0E4E"/>
    <w:rsid w:val="00DF165A"/>
    <w:rsid w:val="00DF1913"/>
    <w:rsid w:val="00DF191E"/>
    <w:rsid w:val="00DF1CDD"/>
    <w:rsid w:val="00DF1FE2"/>
    <w:rsid w:val="00DF226C"/>
    <w:rsid w:val="00DF2B1F"/>
    <w:rsid w:val="00DF2D63"/>
    <w:rsid w:val="00DF2F3A"/>
    <w:rsid w:val="00DF3B5C"/>
    <w:rsid w:val="00DF3E85"/>
    <w:rsid w:val="00DF3EAF"/>
    <w:rsid w:val="00DF4BAC"/>
    <w:rsid w:val="00DF627F"/>
    <w:rsid w:val="00DF62CD"/>
    <w:rsid w:val="00DF6444"/>
    <w:rsid w:val="00DF6509"/>
    <w:rsid w:val="00DF68BE"/>
    <w:rsid w:val="00DF69D6"/>
    <w:rsid w:val="00DF7502"/>
    <w:rsid w:val="00DF7F9F"/>
    <w:rsid w:val="00E0001E"/>
    <w:rsid w:val="00E0059A"/>
    <w:rsid w:val="00E01158"/>
    <w:rsid w:val="00E016E3"/>
    <w:rsid w:val="00E01AAE"/>
    <w:rsid w:val="00E021FD"/>
    <w:rsid w:val="00E02491"/>
    <w:rsid w:val="00E02529"/>
    <w:rsid w:val="00E02BFE"/>
    <w:rsid w:val="00E03F1B"/>
    <w:rsid w:val="00E04523"/>
    <w:rsid w:val="00E04692"/>
    <w:rsid w:val="00E04CC9"/>
    <w:rsid w:val="00E04F24"/>
    <w:rsid w:val="00E054D9"/>
    <w:rsid w:val="00E05A9C"/>
    <w:rsid w:val="00E0606A"/>
    <w:rsid w:val="00E068FE"/>
    <w:rsid w:val="00E06B8B"/>
    <w:rsid w:val="00E06BCA"/>
    <w:rsid w:val="00E06FA9"/>
    <w:rsid w:val="00E07AE1"/>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5DA"/>
    <w:rsid w:val="00E25A20"/>
    <w:rsid w:val="00E26A37"/>
    <w:rsid w:val="00E26C3E"/>
    <w:rsid w:val="00E27B0D"/>
    <w:rsid w:val="00E306DF"/>
    <w:rsid w:val="00E30E12"/>
    <w:rsid w:val="00E30F34"/>
    <w:rsid w:val="00E31515"/>
    <w:rsid w:val="00E317A7"/>
    <w:rsid w:val="00E324F9"/>
    <w:rsid w:val="00E32A25"/>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0C7"/>
    <w:rsid w:val="00E55547"/>
    <w:rsid w:val="00E5663E"/>
    <w:rsid w:val="00E578F6"/>
    <w:rsid w:val="00E604D7"/>
    <w:rsid w:val="00E607C1"/>
    <w:rsid w:val="00E60E8A"/>
    <w:rsid w:val="00E611FE"/>
    <w:rsid w:val="00E61908"/>
    <w:rsid w:val="00E61982"/>
    <w:rsid w:val="00E61AEB"/>
    <w:rsid w:val="00E61B3A"/>
    <w:rsid w:val="00E62CFE"/>
    <w:rsid w:val="00E64D7F"/>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2DF7"/>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E94"/>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0CE"/>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394"/>
    <w:rsid w:val="00ED095F"/>
    <w:rsid w:val="00ED0C00"/>
    <w:rsid w:val="00ED0C15"/>
    <w:rsid w:val="00ED0D2A"/>
    <w:rsid w:val="00ED0E01"/>
    <w:rsid w:val="00ED1B67"/>
    <w:rsid w:val="00ED287D"/>
    <w:rsid w:val="00ED2F1B"/>
    <w:rsid w:val="00ED345E"/>
    <w:rsid w:val="00ED3F2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B94"/>
    <w:rsid w:val="00EE3CD3"/>
    <w:rsid w:val="00EE4D26"/>
    <w:rsid w:val="00EE50AB"/>
    <w:rsid w:val="00EE5801"/>
    <w:rsid w:val="00EE62D0"/>
    <w:rsid w:val="00EE62D3"/>
    <w:rsid w:val="00EE76EB"/>
    <w:rsid w:val="00EE7CCC"/>
    <w:rsid w:val="00EF07B4"/>
    <w:rsid w:val="00EF1448"/>
    <w:rsid w:val="00EF168D"/>
    <w:rsid w:val="00EF267B"/>
    <w:rsid w:val="00EF28EA"/>
    <w:rsid w:val="00EF2C23"/>
    <w:rsid w:val="00EF2E0A"/>
    <w:rsid w:val="00EF3047"/>
    <w:rsid w:val="00EF3219"/>
    <w:rsid w:val="00EF3CC5"/>
    <w:rsid w:val="00EF3E3A"/>
    <w:rsid w:val="00EF4022"/>
    <w:rsid w:val="00EF4C0D"/>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0444"/>
    <w:rsid w:val="00F11B4A"/>
    <w:rsid w:val="00F11C0B"/>
    <w:rsid w:val="00F120B2"/>
    <w:rsid w:val="00F122D6"/>
    <w:rsid w:val="00F12FB5"/>
    <w:rsid w:val="00F145E0"/>
    <w:rsid w:val="00F149F5"/>
    <w:rsid w:val="00F15122"/>
    <w:rsid w:val="00F15430"/>
    <w:rsid w:val="00F1551E"/>
    <w:rsid w:val="00F162B8"/>
    <w:rsid w:val="00F16C26"/>
    <w:rsid w:val="00F16E56"/>
    <w:rsid w:val="00F174EE"/>
    <w:rsid w:val="00F17828"/>
    <w:rsid w:val="00F20AC0"/>
    <w:rsid w:val="00F20B66"/>
    <w:rsid w:val="00F20D9F"/>
    <w:rsid w:val="00F20FF0"/>
    <w:rsid w:val="00F21230"/>
    <w:rsid w:val="00F215B1"/>
    <w:rsid w:val="00F21B10"/>
    <w:rsid w:val="00F222C4"/>
    <w:rsid w:val="00F224C9"/>
    <w:rsid w:val="00F22B79"/>
    <w:rsid w:val="00F22D09"/>
    <w:rsid w:val="00F22EBB"/>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BCA"/>
    <w:rsid w:val="00F33C9D"/>
    <w:rsid w:val="00F344E4"/>
    <w:rsid w:val="00F345A5"/>
    <w:rsid w:val="00F345DD"/>
    <w:rsid w:val="00F34A01"/>
    <w:rsid w:val="00F352C4"/>
    <w:rsid w:val="00F36699"/>
    <w:rsid w:val="00F369C3"/>
    <w:rsid w:val="00F36F2B"/>
    <w:rsid w:val="00F37056"/>
    <w:rsid w:val="00F37DD3"/>
    <w:rsid w:val="00F403DC"/>
    <w:rsid w:val="00F40EF9"/>
    <w:rsid w:val="00F41A2A"/>
    <w:rsid w:val="00F41E79"/>
    <w:rsid w:val="00F422B5"/>
    <w:rsid w:val="00F428A0"/>
    <w:rsid w:val="00F42978"/>
    <w:rsid w:val="00F42E8F"/>
    <w:rsid w:val="00F43698"/>
    <w:rsid w:val="00F43954"/>
    <w:rsid w:val="00F44351"/>
    <w:rsid w:val="00F4468E"/>
    <w:rsid w:val="00F4492A"/>
    <w:rsid w:val="00F4741A"/>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2C4"/>
    <w:rsid w:val="00F6797C"/>
    <w:rsid w:val="00F70065"/>
    <w:rsid w:val="00F707DE"/>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4F33"/>
    <w:rsid w:val="00F75EF0"/>
    <w:rsid w:val="00F76428"/>
    <w:rsid w:val="00F76FC3"/>
    <w:rsid w:val="00F77844"/>
    <w:rsid w:val="00F7784A"/>
    <w:rsid w:val="00F77901"/>
    <w:rsid w:val="00F808F7"/>
    <w:rsid w:val="00F80C4C"/>
    <w:rsid w:val="00F80F5E"/>
    <w:rsid w:val="00F81391"/>
    <w:rsid w:val="00F8195C"/>
    <w:rsid w:val="00F81DA6"/>
    <w:rsid w:val="00F81E2A"/>
    <w:rsid w:val="00F821F7"/>
    <w:rsid w:val="00F82392"/>
    <w:rsid w:val="00F83118"/>
    <w:rsid w:val="00F83284"/>
    <w:rsid w:val="00F83323"/>
    <w:rsid w:val="00F8377D"/>
    <w:rsid w:val="00F83A89"/>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761"/>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3FB"/>
    <w:rsid w:val="00FA4793"/>
    <w:rsid w:val="00FA4DE4"/>
    <w:rsid w:val="00FA4E0C"/>
    <w:rsid w:val="00FA59C2"/>
    <w:rsid w:val="00FA5F7D"/>
    <w:rsid w:val="00FA5FED"/>
    <w:rsid w:val="00FA61AC"/>
    <w:rsid w:val="00FA6F28"/>
    <w:rsid w:val="00FA755A"/>
    <w:rsid w:val="00FB0BDB"/>
    <w:rsid w:val="00FB2BEE"/>
    <w:rsid w:val="00FB37B9"/>
    <w:rsid w:val="00FB388D"/>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3767"/>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848"/>
    <w:rsid w:val="00FF4DF5"/>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qFormat="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7EC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aliases w:val="header odd"/>
    <w:link w:val="af0"/>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uiPriority w:val="99"/>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aliases w:val="header odd 字符"/>
    <w:basedOn w:val="a0"/>
    <w:link w:val="ae"/>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8"/>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8"/>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8"/>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8"/>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 w:type="numbering" w:customStyle="1" w:styleId="StyleBulleted">
    <w:name w:val="Style Bulleted"/>
    <w:rsid w:val="009111F3"/>
    <w:pPr>
      <w:numPr>
        <w:numId w:val="9"/>
      </w:numPr>
    </w:pPr>
  </w:style>
  <w:style w:type="table" w:customStyle="1" w:styleId="TableGrid1">
    <w:name w:val="TableGrid1"/>
    <w:basedOn w:val="a1"/>
    <w:next w:val="af5"/>
    <w:uiPriority w:val="39"/>
    <w:qFormat/>
    <w:rsid w:val="00023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054B1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966639">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17731279">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529541">
      <w:bodyDiv w:val="1"/>
      <w:marLeft w:val="0"/>
      <w:marRight w:val="0"/>
      <w:marTop w:val="0"/>
      <w:marBottom w:val="0"/>
      <w:divBdr>
        <w:top w:val="none" w:sz="0" w:space="0" w:color="auto"/>
        <w:left w:val="none" w:sz="0" w:space="0" w:color="auto"/>
        <w:bottom w:val="none" w:sz="0" w:space="0" w:color="auto"/>
        <w:right w:val="none" w:sz="0" w:space="0" w:color="auto"/>
      </w:divBdr>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4849390">
      <w:bodyDiv w:val="1"/>
      <w:marLeft w:val="0"/>
      <w:marRight w:val="0"/>
      <w:marTop w:val="0"/>
      <w:marBottom w:val="0"/>
      <w:divBdr>
        <w:top w:val="none" w:sz="0" w:space="0" w:color="auto"/>
        <w:left w:val="none" w:sz="0" w:space="0" w:color="auto"/>
        <w:bottom w:val="none" w:sz="0" w:space="0" w:color="auto"/>
        <w:right w:val="none" w:sz="0" w:space="0" w:color="auto"/>
      </w:divBdr>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0279045">
      <w:bodyDiv w:val="1"/>
      <w:marLeft w:val="0"/>
      <w:marRight w:val="0"/>
      <w:marTop w:val="0"/>
      <w:marBottom w:val="0"/>
      <w:divBdr>
        <w:top w:val="none" w:sz="0" w:space="0" w:color="auto"/>
        <w:left w:val="none" w:sz="0" w:space="0" w:color="auto"/>
        <w:bottom w:val="none" w:sz="0" w:space="0" w:color="auto"/>
        <w:right w:val="none" w:sz="0" w:space="0" w:color="auto"/>
      </w:divBdr>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34035173">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894858032">
      <w:bodyDiv w:val="1"/>
      <w:marLeft w:val="0"/>
      <w:marRight w:val="0"/>
      <w:marTop w:val="0"/>
      <w:marBottom w:val="0"/>
      <w:divBdr>
        <w:top w:val="none" w:sz="0" w:space="0" w:color="auto"/>
        <w:left w:val="none" w:sz="0" w:space="0" w:color="auto"/>
        <w:bottom w:val="none" w:sz="0" w:space="0" w:color="auto"/>
        <w:right w:val="none" w:sz="0" w:space="0" w:color="auto"/>
      </w:divBdr>
    </w:div>
    <w:div w:id="907495087">
      <w:bodyDiv w:val="1"/>
      <w:marLeft w:val="0"/>
      <w:marRight w:val="0"/>
      <w:marTop w:val="0"/>
      <w:marBottom w:val="0"/>
      <w:divBdr>
        <w:top w:val="none" w:sz="0" w:space="0" w:color="auto"/>
        <w:left w:val="none" w:sz="0" w:space="0" w:color="auto"/>
        <w:bottom w:val="none" w:sz="0" w:space="0" w:color="auto"/>
        <w:right w:val="none" w:sz="0" w:space="0" w:color="auto"/>
      </w:divBdr>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1271270">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78986287">
      <w:bodyDiv w:val="1"/>
      <w:marLeft w:val="0"/>
      <w:marRight w:val="0"/>
      <w:marTop w:val="0"/>
      <w:marBottom w:val="0"/>
      <w:divBdr>
        <w:top w:val="none" w:sz="0" w:space="0" w:color="auto"/>
        <w:left w:val="none" w:sz="0" w:space="0" w:color="auto"/>
        <w:bottom w:val="none" w:sz="0" w:space="0" w:color="auto"/>
        <w:right w:val="none" w:sz="0" w:space="0" w:color="auto"/>
      </w:divBdr>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4878638">
      <w:bodyDiv w:val="1"/>
      <w:marLeft w:val="0"/>
      <w:marRight w:val="0"/>
      <w:marTop w:val="0"/>
      <w:marBottom w:val="0"/>
      <w:divBdr>
        <w:top w:val="none" w:sz="0" w:space="0" w:color="auto"/>
        <w:left w:val="none" w:sz="0" w:space="0" w:color="auto"/>
        <w:bottom w:val="none" w:sz="0" w:space="0" w:color="auto"/>
        <w:right w:val="none" w:sz="0" w:space="0" w:color="auto"/>
      </w:divBdr>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23636988">
      <w:bodyDiv w:val="1"/>
      <w:marLeft w:val="0"/>
      <w:marRight w:val="0"/>
      <w:marTop w:val="0"/>
      <w:marBottom w:val="0"/>
      <w:divBdr>
        <w:top w:val="none" w:sz="0" w:space="0" w:color="auto"/>
        <w:left w:val="none" w:sz="0" w:space="0" w:color="auto"/>
        <w:bottom w:val="none" w:sz="0" w:space="0" w:color="auto"/>
        <w:right w:val="none" w:sz="0" w:space="0" w:color="auto"/>
      </w:divBdr>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89401320">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06170173">
      <w:bodyDiv w:val="1"/>
      <w:marLeft w:val="0"/>
      <w:marRight w:val="0"/>
      <w:marTop w:val="0"/>
      <w:marBottom w:val="0"/>
      <w:divBdr>
        <w:top w:val="none" w:sz="0" w:space="0" w:color="auto"/>
        <w:left w:val="none" w:sz="0" w:space="0" w:color="auto"/>
        <w:bottom w:val="none" w:sz="0" w:space="0" w:color="auto"/>
        <w:right w:val="none" w:sz="0" w:space="0" w:color="auto"/>
      </w:divBdr>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1894888">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0965825">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14E42FB-0FF4-4E66-BE7F-45B89054A1D9}">
  <ds:schemaRefs>
    <ds:schemaRef ds:uri="http://schemas.openxmlformats.org/officeDocument/2006/bibliography"/>
  </ds:schemaRefs>
</ds:datastoreItem>
</file>

<file path=customXml/itemProps2.xml><?xml version="1.0" encoding="utf-8"?>
<ds:datastoreItem xmlns:ds="http://schemas.openxmlformats.org/officeDocument/2006/customXml" ds:itemID="{453CA3DB-139A-4318-A676-4FA4625BC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2</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85</cp:revision>
  <dcterms:created xsi:type="dcterms:W3CDTF">2025-10-06T08:39:00Z</dcterms:created>
  <dcterms:modified xsi:type="dcterms:W3CDTF">2025-11-06T03:11:00Z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